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92" w:rsidRDefault="00EE2A92" w:rsidP="00EE2A92">
      <w:pPr>
        <w:pStyle w:val="a5"/>
        <w:jc w:val="center"/>
        <w:rPr>
          <w:b/>
          <w:lang w:val="ro-RO"/>
        </w:rPr>
      </w:pPr>
      <w:bookmarkStart w:id="0" w:name="_GoBack"/>
      <w:bookmarkEnd w:id="0"/>
      <w:r>
        <w:rPr>
          <w:b/>
          <w:lang w:val="ro-RO"/>
        </w:rPr>
        <w:t>ANUNȚ</w:t>
      </w:r>
    </w:p>
    <w:p w:rsidR="00EE2A92" w:rsidRPr="00EE2A92" w:rsidRDefault="00EE2A92" w:rsidP="00EE2A92">
      <w:pPr>
        <w:pStyle w:val="a5"/>
        <w:rPr>
          <w:b/>
          <w:lang w:val="ro-RO"/>
        </w:rPr>
      </w:pPr>
      <w:r w:rsidRPr="00EE2A92">
        <w:rPr>
          <w:b/>
          <w:lang w:val="ro-RO"/>
        </w:rPr>
        <w:t xml:space="preserve"> Darea de seamă S.A.” Dr</w:t>
      </w:r>
      <w:r w:rsidR="00E34893">
        <w:rPr>
          <w:b/>
          <w:lang w:val="ro-RO"/>
        </w:rPr>
        <w:t>umuri-Criuleni” pentru anul 2020</w:t>
      </w:r>
    </w:p>
    <w:p w:rsidR="00EE2A92" w:rsidRPr="00EE2A92" w:rsidRDefault="00EE2A92" w:rsidP="00EE2A92">
      <w:pPr>
        <w:pStyle w:val="a5"/>
        <w:rPr>
          <w:lang w:val="ro-RO"/>
        </w:rPr>
      </w:pPr>
    </w:p>
    <w:p w:rsidR="00702678" w:rsidRPr="00A60167" w:rsidRDefault="00702678" w:rsidP="00702678">
      <w:pPr>
        <w:pStyle w:val="a5"/>
        <w:rPr>
          <w:lang w:val="ro-RO"/>
        </w:rPr>
      </w:pPr>
      <w:r w:rsidRPr="00A60167">
        <w:rPr>
          <w:lang w:val="ro-RO"/>
        </w:rPr>
        <w:t>1. Denumirea completă şi prescurtată a emitentului:</w:t>
      </w:r>
    </w:p>
    <w:p w:rsidR="00702678" w:rsidRPr="00A60167" w:rsidRDefault="00702678" w:rsidP="00702678">
      <w:pPr>
        <w:pStyle w:val="a5"/>
        <w:rPr>
          <w:lang w:val="ro-RO"/>
        </w:rPr>
      </w:pPr>
      <w:r>
        <w:rPr>
          <w:lang w:val="ro-RO"/>
        </w:rPr>
        <w:t xml:space="preserve">    </w:t>
      </w:r>
      <w:r w:rsidRPr="00A60167">
        <w:rPr>
          <w:lang w:val="ro-RO"/>
        </w:rPr>
        <w:t xml:space="preserve">Societatea pe Acţiuni „Drumuri-Criuleni”(S.A. </w:t>
      </w:r>
      <w:r w:rsidRPr="00A60167">
        <w:rPr>
          <w:lang w:val="en-US"/>
        </w:rPr>
        <w:t>“</w:t>
      </w:r>
      <w:r w:rsidRPr="00A60167">
        <w:rPr>
          <w:lang w:val="ro-RO"/>
        </w:rPr>
        <w:t xml:space="preserve">Drumuri-Criuleni”); </w:t>
      </w:r>
    </w:p>
    <w:p w:rsidR="00702678" w:rsidRPr="00A60167" w:rsidRDefault="00702678" w:rsidP="00702678">
      <w:pPr>
        <w:pStyle w:val="a5"/>
        <w:rPr>
          <w:lang w:val="ro-RO"/>
        </w:rPr>
      </w:pPr>
      <w:r w:rsidRPr="00A60167">
        <w:rPr>
          <w:lang w:val="ro-RO"/>
        </w:rPr>
        <w:t>2. Numărul şi data înregistrării de stat a emitentului: 1003600095963 din 14.04.1998;</w:t>
      </w:r>
    </w:p>
    <w:p w:rsidR="00702678" w:rsidRDefault="00702678" w:rsidP="00702678">
      <w:pPr>
        <w:pStyle w:val="a5"/>
        <w:rPr>
          <w:lang w:val="ro-RO"/>
        </w:rPr>
      </w:pPr>
      <w:r w:rsidRPr="00A60167">
        <w:rPr>
          <w:lang w:val="ro-RO"/>
        </w:rPr>
        <w:t xml:space="preserve">3. Sediul societăţii, numarul de telefon şi fax pentru relaţii: or. Criuleni, str.Stepelor, 5, </w:t>
      </w:r>
      <w:r>
        <w:rPr>
          <w:lang w:val="ro-RO"/>
        </w:rPr>
        <w:t xml:space="preserve"> </w:t>
      </w:r>
    </w:p>
    <w:p w:rsidR="00702678" w:rsidRPr="00A60167" w:rsidRDefault="00702678" w:rsidP="00702678">
      <w:pPr>
        <w:pStyle w:val="a5"/>
        <w:rPr>
          <w:lang w:val="ro-RO"/>
        </w:rPr>
      </w:pPr>
      <w:r>
        <w:rPr>
          <w:lang w:val="ro-RO"/>
        </w:rPr>
        <w:t xml:space="preserve">    tel/fax 0</w:t>
      </w:r>
      <w:r w:rsidRPr="00A60167">
        <w:rPr>
          <w:lang w:val="ro-RO"/>
        </w:rPr>
        <w:t>248 22-385</w:t>
      </w:r>
      <w:r>
        <w:rPr>
          <w:lang w:val="ro-RO"/>
        </w:rPr>
        <w:t xml:space="preserve"> anticamera</w:t>
      </w:r>
      <w:r w:rsidRPr="00A60167">
        <w:rPr>
          <w:lang w:val="ro-RO"/>
        </w:rPr>
        <w:t>;</w:t>
      </w:r>
      <w:r>
        <w:rPr>
          <w:lang w:val="ro-RO"/>
        </w:rPr>
        <w:t xml:space="preserve"> 0248 24-018 contabilitate</w:t>
      </w:r>
    </w:p>
    <w:p w:rsidR="00702678" w:rsidRPr="00A60167" w:rsidRDefault="00702678" w:rsidP="00702678">
      <w:pPr>
        <w:pStyle w:val="a5"/>
        <w:rPr>
          <w:lang w:val="ro-RO"/>
        </w:rPr>
      </w:pPr>
      <w:r w:rsidRPr="00A60167">
        <w:rPr>
          <w:lang w:val="ro-RO"/>
        </w:rPr>
        <w:t>4. Principalele genuri de activitate: reparatia şi intreţinerea drumurilor;</w:t>
      </w:r>
    </w:p>
    <w:p w:rsidR="00702678" w:rsidRPr="00A60167" w:rsidRDefault="00702678" w:rsidP="00702678">
      <w:pPr>
        <w:pStyle w:val="a5"/>
        <w:rPr>
          <w:lang w:val="ro-RO"/>
        </w:rPr>
      </w:pPr>
      <w:r w:rsidRPr="00A60167">
        <w:rPr>
          <w:lang w:val="ro-RO"/>
        </w:rPr>
        <w:t>5. Persoanele cu funcţii de răspundere ale societăţii:</w:t>
      </w:r>
    </w:p>
    <w:p w:rsidR="00702678" w:rsidRPr="00A60167" w:rsidRDefault="00702678" w:rsidP="00702678">
      <w:pPr>
        <w:pStyle w:val="a5"/>
        <w:rPr>
          <w:lang w:val="ro-RO"/>
        </w:rPr>
      </w:pPr>
      <w:r w:rsidRPr="00A60167">
        <w:rPr>
          <w:lang w:val="ro-RO"/>
        </w:rPr>
        <w:t xml:space="preserve">        </w:t>
      </w:r>
      <w:r>
        <w:rPr>
          <w:lang w:val="ro-RO"/>
        </w:rPr>
        <w:t>Preşidintele C</w:t>
      </w:r>
      <w:r w:rsidRPr="00A60167">
        <w:rPr>
          <w:lang w:val="ro-RO"/>
        </w:rPr>
        <w:t>onsiliului:</w:t>
      </w:r>
      <w:r>
        <w:rPr>
          <w:lang w:val="ro-RO"/>
        </w:rPr>
        <w:t xml:space="preserve">Palețchi </w:t>
      </w:r>
      <w:r w:rsidRPr="00A60167">
        <w:rPr>
          <w:lang w:val="ro-RO"/>
        </w:rPr>
        <w:t>Anastasia ;</w:t>
      </w:r>
    </w:p>
    <w:p w:rsidR="00702678" w:rsidRPr="00A60167" w:rsidRDefault="00702678" w:rsidP="00702678">
      <w:pPr>
        <w:pStyle w:val="a5"/>
        <w:rPr>
          <w:lang w:val="ro-RO"/>
        </w:rPr>
      </w:pPr>
      <w:r w:rsidRPr="00A60167">
        <w:rPr>
          <w:lang w:val="ro-RO"/>
        </w:rPr>
        <w:t xml:space="preserve">        </w:t>
      </w:r>
      <w:r>
        <w:rPr>
          <w:lang w:val="ro-RO"/>
        </w:rPr>
        <w:t>Membrii C</w:t>
      </w:r>
      <w:r w:rsidRPr="00A60167">
        <w:rPr>
          <w:lang w:val="ro-RO"/>
        </w:rPr>
        <w:t>onsiliului: Natalia Sclearuc; Mihail Țîrdea,</w:t>
      </w:r>
      <w:r>
        <w:rPr>
          <w:lang w:val="ro-RO"/>
        </w:rPr>
        <w:t xml:space="preserve"> Andrei Cibotaru, Veronica Gherț</w:t>
      </w:r>
      <w:r w:rsidRPr="00A60167">
        <w:rPr>
          <w:lang w:val="ro-RO"/>
        </w:rPr>
        <w:t>a</w:t>
      </w:r>
    </w:p>
    <w:p w:rsidR="00702678" w:rsidRPr="00A60167" w:rsidRDefault="00702678" w:rsidP="00702678">
      <w:pPr>
        <w:pStyle w:val="a5"/>
        <w:rPr>
          <w:lang w:val="ro-RO"/>
        </w:rPr>
      </w:pPr>
      <w:r>
        <w:rPr>
          <w:lang w:val="ro-RO"/>
        </w:rPr>
        <w:t xml:space="preserve">       </w:t>
      </w:r>
      <w:r w:rsidRPr="00A60167">
        <w:rPr>
          <w:lang w:val="ro-RO"/>
        </w:rPr>
        <w:t xml:space="preserve"> </w:t>
      </w:r>
      <w:r>
        <w:rPr>
          <w:lang w:val="ro-RO"/>
        </w:rPr>
        <w:t>Organul</w:t>
      </w:r>
      <w:r w:rsidRPr="00A60167">
        <w:rPr>
          <w:lang w:val="ro-RO"/>
        </w:rPr>
        <w:t xml:space="preserve"> executiv:</w:t>
      </w:r>
      <w:r>
        <w:rPr>
          <w:lang w:val="ro-RO"/>
        </w:rPr>
        <w:t xml:space="preserve"> </w:t>
      </w:r>
      <w:r w:rsidRPr="00A60167">
        <w:rPr>
          <w:lang w:val="ro-RO"/>
        </w:rPr>
        <w:t xml:space="preserve">Popov Alexandru </w:t>
      </w:r>
      <w:r>
        <w:rPr>
          <w:lang w:val="ro-RO"/>
        </w:rPr>
        <w:t>-director</w:t>
      </w:r>
    </w:p>
    <w:p w:rsidR="00702678" w:rsidRPr="00A60167" w:rsidRDefault="00702678" w:rsidP="00702678">
      <w:pPr>
        <w:pStyle w:val="a5"/>
        <w:rPr>
          <w:lang w:val="ro-RO"/>
        </w:rPr>
      </w:pPr>
      <w:r w:rsidRPr="00A60167">
        <w:rPr>
          <w:lang w:val="ro-RO"/>
        </w:rPr>
        <w:t xml:space="preserve">        Preşedintele comisiei de cenzori: Cunițchi L</w:t>
      </w:r>
      <w:r>
        <w:rPr>
          <w:lang w:val="ro-RO"/>
        </w:rPr>
        <w:t>i</w:t>
      </w:r>
      <w:r w:rsidRPr="00A60167">
        <w:rPr>
          <w:lang w:val="ro-RO"/>
        </w:rPr>
        <w:t xml:space="preserve">udmila </w:t>
      </w:r>
    </w:p>
    <w:p w:rsidR="00702678" w:rsidRPr="00A60167" w:rsidRDefault="00702678" w:rsidP="00702678">
      <w:pPr>
        <w:pStyle w:val="a5"/>
        <w:rPr>
          <w:lang w:val="ro-RO"/>
        </w:rPr>
      </w:pPr>
      <w:r w:rsidRPr="00A60167">
        <w:rPr>
          <w:lang w:val="ro-RO"/>
        </w:rPr>
        <w:t xml:space="preserve">        Membrii comisiei de cenzori: Morari Ion, Demidcenco Tatiana;</w:t>
      </w:r>
    </w:p>
    <w:p w:rsidR="00702678" w:rsidRDefault="00702678" w:rsidP="00702678">
      <w:pPr>
        <w:pStyle w:val="a5"/>
        <w:rPr>
          <w:lang w:val="ro-RO"/>
        </w:rPr>
      </w:pPr>
      <w:r w:rsidRPr="00A60167">
        <w:rPr>
          <w:lang w:val="ro-RO"/>
        </w:rPr>
        <w:t>6. Persoanele  fizice afiliate:</w:t>
      </w:r>
      <w:r>
        <w:rPr>
          <w:lang w:val="ro-RO"/>
        </w:rPr>
        <w:t xml:space="preserve"> </w:t>
      </w:r>
      <w:r w:rsidRPr="00F704A1">
        <w:rPr>
          <w:lang w:val="ro-RO"/>
        </w:rPr>
        <w:t xml:space="preserve">Palețchi Petru, Sclearuc Alexandru ,Cangea-Cibotaru Veronica, </w:t>
      </w:r>
    </w:p>
    <w:p w:rsidR="00702678" w:rsidRDefault="00702678" w:rsidP="00702678">
      <w:pPr>
        <w:pStyle w:val="a5"/>
        <w:rPr>
          <w:lang w:val="ro-RO"/>
        </w:rPr>
      </w:pPr>
      <w:r>
        <w:rPr>
          <w:lang w:val="ro-RO"/>
        </w:rPr>
        <w:t xml:space="preserve">    </w:t>
      </w:r>
      <w:r w:rsidRPr="00F704A1">
        <w:rPr>
          <w:lang w:val="ro-RO"/>
        </w:rPr>
        <w:t>Țî</w:t>
      </w:r>
      <w:r>
        <w:rPr>
          <w:lang w:val="ro-RO"/>
        </w:rPr>
        <w:t>rdea Victoria, Gherța Iurie</w:t>
      </w:r>
    </w:p>
    <w:p w:rsidR="00702678" w:rsidRPr="00A60167" w:rsidRDefault="00702678" w:rsidP="00702678">
      <w:pPr>
        <w:pStyle w:val="a5"/>
        <w:rPr>
          <w:lang w:val="ro-RO"/>
        </w:rPr>
      </w:pPr>
    </w:p>
    <w:p w:rsidR="00702678" w:rsidRDefault="00702678" w:rsidP="00702678">
      <w:pPr>
        <w:pStyle w:val="a5"/>
        <w:rPr>
          <w:lang w:val="ro-RO"/>
        </w:rPr>
      </w:pPr>
      <w:r w:rsidRPr="00A60167">
        <w:rPr>
          <w:lang w:val="ro-RO"/>
        </w:rPr>
        <w:t xml:space="preserve">7.Informaţia privind valorile mobiliare ale emitentului inregistrare în Registru de stat al </w:t>
      </w:r>
      <w:r>
        <w:rPr>
          <w:lang w:val="ro-RO"/>
        </w:rPr>
        <w:t xml:space="preserve">   </w:t>
      </w:r>
    </w:p>
    <w:p w:rsidR="00702678" w:rsidRPr="00A60167" w:rsidRDefault="00702678" w:rsidP="00702678">
      <w:pPr>
        <w:pStyle w:val="a5"/>
        <w:rPr>
          <w:lang w:val="ro-RO"/>
        </w:rPr>
      </w:pPr>
      <w:r>
        <w:rPr>
          <w:lang w:val="ro-RO"/>
        </w:rPr>
        <w:t xml:space="preserve">   </w:t>
      </w:r>
      <w:r w:rsidRPr="00A60167">
        <w:rPr>
          <w:lang w:val="ro-RO"/>
        </w:rPr>
        <w:t xml:space="preserve">valorilor mobiliare la ultima zi a perioadei de gestiune (31 decembrie 2020).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617"/>
        <w:gridCol w:w="1271"/>
        <w:gridCol w:w="1333"/>
        <w:gridCol w:w="1080"/>
        <w:gridCol w:w="1548"/>
        <w:gridCol w:w="1349"/>
      </w:tblGrid>
      <w:tr w:rsidR="00702678" w:rsidRPr="007A1A4A" w:rsidTr="00246705">
        <w:trPr>
          <w:jc w:val="center"/>
        </w:trPr>
        <w:tc>
          <w:tcPr>
            <w:tcW w:w="1728" w:type="dxa"/>
            <w:vMerge w:val="restart"/>
            <w:shd w:val="clear" w:color="auto" w:fill="auto"/>
            <w:vAlign w:val="center"/>
          </w:tcPr>
          <w:p w:rsidR="00702678" w:rsidRPr="007A1A4A" w:rsidRDefault="00702678" w:rsidP="00246705">
            <w:pPr>
              <w:pStyle w:val="a5"/>
              <w:ind w:firstLine="0"/>
              <w:rPr>
                <w:sz w:val="20"/>
                <w:szCs w:val="20"/>
                <w:lang w:val="ro-RO"/>
              </w:rPr>
            </w:pPr>
          </w:p>
          <w:p w:rsidR="00702678" w:rsidRPr="007A1A4A" w:rsidRDefault="00702678" w:rsidP="00246705">
            <w:pPr>
              <w:pStyle w:val="a5"/>
              <w:ind w:firstLine="0"/>
              <w:rPr>
                <w:sz w:val="20"/>
                <w:szCs w:val="20"/>
                <w:lang w:val="ro-RO"/>
              </w:rPr>
            </w:pPr>
            <w:r>
              <w:rPr>
                <w:sz w:val="20"/>
                <w:szCs w:val="20"/>
                <w:lang w:val="ro-RO"/>
              </w:rPr>
              <w:t xml:space="preserve">TiP </w:t>
            </w:r>
            <w:r w:rsidRPr="007A1A4A">
              <w:rPr>
                <w:sz w:val="20"/>
                <w:szCs w:val="20"/>
                <w:lang w:val="ro-RO"/>
              </w:rPr>
              <w:t>valori mobiliare</w:t>
            </w:r>
          </w:p>
        </w:tc>
        <w:tc>
          <w:tcPr>
            <w:tcW w:w="1006" w:type="dxa"/>
            <w:vMerge w:val="restart"/>
            <w:shd w:val="clear" w:color="auto" w:fill="auto"/>
            <w:vAlign w:val="center"/>
          </w:tcPr>
          <w:p w:rsidR="00702678" w:rsidRPr="0087324D" w:rsidRDefault="00702678" w:rsidP="00246705">
            <w:pPr>
              <w:pStyle w:val="a5"/>
              <w:ind w:firstLine="0"/>
              <w:jc w:val="center"/>
              <w:rPr>
                <w:sz w:val="20"/>
                <w:szCs w:val="20"/>
                <w:lang w:val="ro-RO"/>
              </w:rPr>
            </w:pPr>
          </w:p>
          <w:p w:rsidR="00702678" w:rsidRPr="0087324D" w:rsidRDefault="00702678" w:rsidP="00246705">
            <w:pPr>
              <w:pStyle w:val="a5"/>
              <w:ind w:firstLine="0"/>
              <w:jc w:val="center"/>
              <w:rPr>
                <w:sz w:val="20"/>
                <w:szCs w:val="20"/>
                <w:lang w:val="ro-RO"/>
              </w:rPr>
            </w:pPr>
            <w:r w:rsidRPr="0087324D">
              <w:rPr>
                <w:sz w:val="20"/>
                <w:szCs w:val="20"/>
                <w:lang w:val="ro-RO"/>
              </w:rPr>
              <w:t>Codul ISIN</w:t>
            </w:r>
          </w:p>
        </w:tc>
        <w:tc>
          <w:tcPr>
            <w:tcW w:w="1367" w:type="dxa"/>
            <w:vMerge w:val="restart"/>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Numarul valorilor mobiliare unităţi</w:t>
            </w:r>
          </w:p>
        </w:tc>
        <w:tc>
          <w:tcPr>
            <w:tcW w:w="1367" w:type="dxa"/>
            <w:vMerge w:val="restart"/>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Valoarea nominală a valorilor mobiliare,lei</w:t>
            </w:r>
          </w:p>
        </w:tc>
        <w:tc>
          <w:tcPr>
            <w:tcW w:w="1120" w:type="dxa"/>
            <w:vMerge w:val="restart"/>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Termen de circulaţie</w:t>
            </w:r>
          </w:p>
        </w:tc>
        <w:tc>
          <w:tcPr>
            <w:tcW w:w="2983" w:type="dxa"/>
            <w:gridSpan w:val="2"/>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Numarul valorilor mobiliare</w:t>
            </w:r>
          </w:p>
        </w:tc>
      </w:tr>
      <w:tr w:rsidR="00702678" w:rsidRPr="007A1A4A" w:rsidTr="00246705">
        <w:trPr>
          <w:jc w:val="center"/>
        </w:trPr>
        <w:tc>
          <w:tcPr>
            <w:tcW w:w="1728" w:type="dxa"/>
            <w:vMerge/>
            <w:shd w:val="clear" w:color="auto" w:fill="auto"/>
            <w:vAlign w:val="center"/>
          </w:tcPr>
          <w:p w:rsidR="00702678" w:rsidRPr="007A1A4A" w:rsidRDefault="00702678" w:rsidP="00246705">
            <w:pPr>
              <w:pStyle w:val="a5"/>
              <w:ind w:firstLine="0"/>
              <w:rPr>
                <w:sz w:val="20"/>
                <w:szCs w:val="20"/>
                <w:lang w:val="ro-RO"/>
              </w:rPr>
            </w:pPr>
          </w:p>
        </w:tc>
        <w:tc>
          <w:tcPr>
            <w:tcW w:w="1006" w:type="dxa"/>
            <w:vMerge/>
            <w:shd w:val="clear" w:color="auto" w:fill="auto"/>
            <w:vAlign w:val="center"/>
          </w:tcPr>
          <w:p w:rsidR="00702678" w:rsidRPr="007A1A4A" w:rsidRDefault="00702678" w:rsidP="00246705">
            <w:pPr>
              <w:pStyle w:val="a5"/>
              <w:ind w:firstLine="0"/>
              <w:rPr>
                <w:sz w:val="20"/>
                <w:szCs w:val="20"/>
                <w:lang w:val="ro-RO"/>
              </w:rPr>
            </w:pPr>
          </w:p>
        </w:tc>
        <w:tc>
          <w:tcPr>
            <w:tcW w:w="1367" w:type="dxa"/>
            <w:vMerge/>
            <w:shd w:val="clear" w:color="auto" w:fill="auto"/>
            <w:vAlign w:val="center"/>
          </w:tcPr>
          <w:p w:rsidR="00702678" w:rsidRPr="007A1A4A" w:rsidRDefault="00702678" w:rsidP="00246705">
            <w:pPr>
              <w:pStyle w:val="a5"/>
              <w:ind w:firstLine="0"/>
              <w:rPr>
                <w:sz w:val="20"/>
                <w:szCs w:val="20"/>
                <w:lang w:val="ro-RO"/>
              </w:rPr>
            </w:pPr>
          </w:p>
        </w:tc>
        <w:tc>
          <w:tcPr>
            <w:tcW w:w="1367" w:type="dxa"/>
            <w:vMerge/>
            <w:shd w:val="clear" w:color="auto" w:fill="auto"/>
            <w:vAlign w:val="center"/>
          </w:tcPr>
          <w:p w:rsidR="00702678" w:rsidRPr="007A1A4A" w:rsidRDefault="00702678" w:rsidP="00246705">
            <w:pPr>
              <w:pStyle w:val="a5"/>
              <w:ind w:firstLine="0"/>
              <w:rPr>
                <w:sz w:val="20"/>
                <w:szCs w:val="20"/>
                <w:lang w:val="ro-RO"/>
              </w:rPr>
            </w:pPr>
          </w:p>
        </w:tc>
        <w:tc>
          <w:tcPr>
            <w:tcW w:w="1120" w:type="dxa"/>
            <w:vMerge/>
            <w:shd w:val="clear" w:color="auto" w:fill="auto"/>
            <w:vAlign w:val="center"/>
          </w:tcPr>
          <w:p w:rsidR="00702678" w:rsidRPr="007A1A4A" w:rsidRDefault="00702678" w:rsidP="00246705">
            <w:pPr>
              <w:pStyle w:val="a5"/>
              <w:ind w:firstLine="0"/>
              <w:rPr>
                <w:sz w:val="20"/>
                <w:szCs w:val="20"/>
                <w:lang w:val="ro-RO"/>
              </w:rPr>
            </w:pPr>
          </w:p>
        </w:tc>
        <w:tc>
          <w:tcPr>
            <w:tcW w:w="1615" w:type="dxa"/>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Răscumpărate pe parcursul perioadei de gestiune</w:t>
            </w:r>
          </w:p>
        </w:tc>
        <w:tc>
          <w:tcPr>
            <w:tcW w:w="1368" w:type="dxa"/>
            <w:shd w:val="clear" w:color="auto" w:fill="auto"/>
            <w:vAlign w:val="center"/>
          </w:tcPr>
          <w:p w:rsidR="00702678" w:rsidRPr="007A1A4A" w:rsidRDefault="00702678" w:rsidP="00246705">
            <w:pPr>
              <w:pStyle w:val="a5"/>
              <w:ind w:firstLine="0"/>
              <w:rPr>
                <w:sz w:val="20"/>
                <w:szCs w:val="20"/>
                <w:lang w:val="ro-RO"/>
              </w:rPr>
            </w:pPr>
            <w:r w:rsidRPr="007A1A4A">
              <w:rPr>
                <w:sz w:val="20"/>
                <w:szCs w:val="20"/>
                <w:lang w:val="ro-RO"/>
              </w:rPr>
              <w:t>Achiziţionate  parcursul perioadei de gestiune</w:t>
            </w:r>
          </w:p>
        </w:tc>
      </w:tr>
      <w:tr w:rsidR="00702678" w:rsidRPr="007A1A4A" w:rsidTr="00246705">
        <w:trPr>
          <w:jc w:val="center"/>
        </w:trPr>
        <w:tc>
          <w:tcPr>
            <w:tcW w:w="1728" w:type="dxa"/>
            <w:shd w:val="clear" w:color="auto" w:fill="auto"/>
          </w:tcPr>
          <w:p w:rsidR="00702678" w:rsidRPr="007A1A4A" w:rsidRDefault="00702678" w:rsidP="00246705">
            <w:pPr>
              <w:pStyle w:val="a5"/>
              <w:ind w:firstLine="0"/>
              <w:rPr>
                <w:sz w:val="20"/>
                <w:szCs w:val="20"/>
                <w:lang w:val="ro-RO"/>
              </w:rPr>
            </w:pPr>
            <w:r w:rsidRPr="007A1A4A">
              <w:rPr>
                <w:sz w:val="20"/>
                <w:szCs w:val="20"/>
                <w:lang w:val="ro-RO"/>
              </w:rPr>
              <w:t>Acţiuni ordinare</w:t>
            </w:r>
          </w:p>
        </w:tc>
        <w:tc>
          <w:tcPr>
            <w:tcW w:w="1006" w:type="dxa"/>
            <w:shd w:val="clear" w:color="auto" w:fill="auto"/>
          </w:tcPr>
          <w:p w:rsidR="00702678" w:rsidRPr="007A1A4A" w:rsidRDefault="00702678" w:rsidP="00246705">
            <w:pPr>
              <w:pStyle w:val="a5"/>
              <w:ind w:firstLine="0"/>
              <w:rPr>
                <w:sz w:val="20"/>
                <w:szCs w:val="20"/>
                <w:lang w:val="ro-RO"/>
              </w:rPr>
            </w:pPr>
            <w:r>
              <w:rPr>
                <w:sz w:val="20"/>
                <w:szCs w:val="20"/>
                <w:lang w:val="ro-RO"/>
              </w:rPr>
              <w:t>MD14CRID1001</w:t>
            </w:r>
          </w:p>
        </w:tc>
        <w:tc>
          <w:tcPr>
            <w:tcW w:w="1367" w:type="dxa"/>
            <w:shd w:val="clear" w:color="auto" w:fill="auto"/>
          </w:tcPr>
          <w:p w:rsidR="00702678" w:rsidRPr="00476EF6" w:rsidRDefault="00702678" w:rsidP="00246705">
            <w:pPr>
              <w:pStyle w:val="a5"/>
              <w:ind w:firstLine="0"/>
              <w:jc w:val="center"/>
              <w:rPr>
                <w:sz w:val="20"/>
                <w:szCs w:val="20"/>
                <w:lang w:val="ro-RO"/>
              </w:rPr>
            </w:pPr>
            <w:r>
              <w:rPr>
                <w:sz w:val="20"/>
                <w:szCs w:val="20"/>
                <w:lang w:val="ro-RO"/>
              </w:rPr>
              <w:t>4238996</w:t>
            </w:r>
          </w:p>
        </w:tc>
        <w:tc>
          <w:tcPr>
            <w:tcW w:w="1367" w:type="dxa"/>
            <w:shd w:val="clear" w:color="auto" w:fill="auto"/>
          </w:tcPr>
          <w:p w:rsidR="00702678" w:rsidRPr="00B83B85" w:rsidRDefault="00702678" w:rsidP="00246705">
            <w:pPr>
              <w:pStyle w:val="a5"/>
              <w:ind w:firstLine="0"/>
              <w:jc w:val="center"/>
              <w:rPr>
                <w:sz w:val="20"/>
                <w:szCs w:val="20"/>
                <w:lang w:val="ro-RO"/>
              </w:rPr>
            </w:pPr>
            <w:r>
              <w:rPr>
                <w:sz w:val="20"/>
                <w:szCs w:val="20"/>
                <w:lang w:val="ro-RO"/>
              </w:rPr>
              <w:t>42389960</w:t>
            </w:r>
          </w:p>
        </w:tc>
        <w:tc>
          <w:tcPr>
            <w:tcW w:w="1120" w:type="dxa"/>
            <w:shd w:val="clear" w:color="auto" w:fill="auto"/>
          </w:tcPr>
          <w:p w:rsidR="00702678" w:rsidRPr="007A1A4A" w:rsidRDefault="00702678" w:rsidP="00246705">
            <w:pPr>
              <w:pStyle w:val="a5"/>
              <w:ind w:firstLine="0"/>
              <w:rPr>
                <w:sz w:val="20"/>
                <w:szCs w:val="20"/>
                <w:lang w:val="ro-RO"/>
              </w:rPr>
            </w:pPr>
            <w:r w:rsidRPr="007A1A4A">
              <w:rPr>
                <w:sz w:val="20"/>
                <w:szCs w:val="20"/>
                <w:lang w:val="ro-RO"/>
              </w:rPr>
              <w:t xml:space="preserve">         X</w:t>
            </w:r>
          </w:p>
        </w:tc>
        <w:tc>
          <w:tcPr>
            <w:tcW w:w="1615" w:type="dxa"/>
            <w:shd w:val="clear" w:color="auto" w:fill="auto"/>
          </w:tcPr>
          <w:p w:rsidR="00702678" w:rsidRPr="007A1A4A" w:rsidRDefault="00702678" w:rsidP="00246705">
            <w:pPr>
              <w:pStyle w:val="a5"/>
              <w:ind w:firstLine="0"/>
              <w:rPr>
                <w:sz w:val="20"/>
                <w:szCs w:val="20"/>
                <w:lang w:val="ro-RO"/>
              </w:rPr>
            </w:pPr>
            <w:r w:rsidRPr="007A1A4A">
              <w:rPr>
                <w:sz w:val="20"/>
                <w:szCs w:val="20"/>
                <w:lang w:val="ro-RO"/>
              </w:rPr>
              <w:t xml:space="preserve">          -</w:t>
            </w:r>
          </w:p>
        </w:tc>
        <w:tc>
          <w:tcPr>
            <w:tcW w:w="1368" w:type="dxa"/>
            <w:shd w:val="clear" w:color="auto" w:fill="auto"/>
          </w:tcPr>
          <w:p w:rsidR="00702678" w:rsidRDefault="00702678" w:rsidP="00246705">
            <w:pPr>
              <w:pStyle w:val="a5"/>
              <w:ind w:firstLine="0"/>
              <w:rPr>
                <w:sz w:val="20"/>
                <w:szCs w:val="20"/>
                <w:lang w:val="ro-RO"/>
              </w:rPr>
            </w:pPr>
            <w:r w:rsidRPr="007A1A4A">
              <w:rPr>
                <w:sz w:val="20"/>
                <w:szCs w:val="20"/>
                <w:lang w:val="ro-RO"/>
              </w:rPr>
              <w:t xml:space="preserve">           -</w:t>
            </w:r>
          </w:p>
          <w:p w:rsidR="00702678" w:rsidRPr="007A1A4A" w:rsidRDefault="00702678" w:rsidP="00246705">
            <w:pPr>
              <w:pStyle w:val="a5"/>
              <w:ind w:firstLine="0"/>
              <w:rPr>
                <w:sz w:val="20"/>
                <w:szCs w:val="20"/>
                <w:lang w:val="ro-RO"/>
              </w:rPr>
            </w:pPr>
          </w:p>
        </w:tc>
      </w:tr>
    </w:tbl>
    <w:p w:rsidR="00702678" w:rsidRPr="006F0F64" w:rsidRDefault="00702678" w:rsidP="00702678">
      <w:pPr>
        <w:pStyle w:val="a5"/>
        <w:rPr>
          <w:sz w:val="20"/>
          <w:szCs w:val="20"/>
          <w:lang w:val="ro-RO"/>
        </w:rPr>
      </w:pPr>
    </w:p>
    <w:p w:rsidR="00702678" w:rsidRPr="00A60167" w:rsidRDefault="00702678" w:rsidP="00702678">
      <w:pPr>
        <w:pStyle w:val="a5"/>
        <w:rPr>
          <w:lang w:val="ro-RO"/>
        </w:rPr>
      </w:pPr>
      <w:r w:rsidRPr="00A60167">
        <w:rPr>
          <w:lang w:val="ro-RO"/>
        </w:rPr>
        <w:t xml:space="preserve"> 8. Capitalul social al emitentului la ultima zi a perioadei de gestiune - 42389960</w:t>
      </w:r>
    </w:p>
    <w:p w:rsidR="00702678" w:rsidRPr="00A60167" w:rsidRDefault="00702678" w:rsidP="00702678">
      <w:pPr>
        <w:pStyle w:val="a5"/>
        <w:rPr>
          <w:lang w:val="ro-RO"/>
        </w:rPr>
      </w:pPr>
      <w:r w:rsidRPr="00A60167">
        <w:rPr>
          <w:lang w:val="ro-RO"/>
        </w:rPr>
        <w:t xml:space="preserve"> 9. Numărul de acţionari înregistraţi în registru la ultima zi a perioadei de gestiune- 53</w:t>
      </w:r>
    </w:p>
    <w:p w:rsidR="00702678" w:rsidRDefault="00702678" w:rsidP="00702678">
      <w:pPr>
        <w:pStyle w:val="a5"/>
        <w:ind w:firstLine="0"/>
        <w:rPr>
          <w:lang w:val="ro-RO"/>
        </w:rPr>
      </w:pPr>
      <w:r>
        <w:rPr>
          <w:lang w:val="ro-RO"/>
        </w:rPr>
        <w:t xml:space="preserve">         </w:t>
      </w:r>
      <w:r w:rsidRPr="00A60167">
        <w:rPr>
          <w:lang w:val="ro-RO"/>
        </w:rPr>
        <w:t xml:space="preserve">10. Lista  acţionarilor care la ultima zi a perioadei de gestiune deţin 5 şi mai mult la sută din </w:t>
      </w:r>
      <w:r>
        <w:rPr>
          <w:lang w:val="ro-RO"/>
        </w:rPr>
        <w:t xml:space="preserve">    </w:t>
      </w:r>
    </w:p>
    <w:p w:rsidR="00702678" w:rsidRPr="00A60167" w:rsidRDefault="00702678" w:rsidP="00702678">
      <w:pPr>
        <w:pStyle w:val="a5"/>
        <w:ind w:firstLine="0"/>
        <w:rPr>
          <w:lang w:val="ro-RO"/>
        </w:rPr>
      </w:pPr>
      <w:r>
        <w:rPr>
          <w:lang w:val="ro-RO"/>
        </w:rPr>
        <w:t xml:space="preserve">               </w:t>
      </w:r>
      <w:r w:rsidRPr="00A60167">
        <w:rPr>
          <w:lang w:val="ro-RO"/>
        </w:rPr>
        <w:t>acţiunile cu drept de vot plasate ale emitentului</w:t>
      </w:r>
    </w:p>
    <w:tbl>
      <w:tblPr>
        <w:tblW w:w="9872" w:type="dxa"/>
        <w:jc w:val="center"/>
        <w:tblCellMar>
          <w:top w:w="15" w:type="dxa"/>
          <w:left w:w="15" w:type="dxa"/>
          <w:bottom w:w="15" w:type="dxa"/>
          <w:right w:w="15" w:type="dxa"/>
        </w:tblCellMar>
        <w:tblLook w:val="0000" w:firstRow="0" w:lastRow="0" w:firstColumn="0" w:lastColumn="0" w:noHBand="0" w:noVBand="0"/>
      </w:tblPr>
      <w:tblGrid>
        <w:gridCol w:w="5061"/>
        <w:gridCol w:w="890"/>
        <w:gridCol w:w="1201"/>
        <w:gridCol w:w="890"/>
        <w:gridCol w:w="1830"/>
      </w:tblGrid>
      <w:tr w:rsidR="00702678" w:rsidRPr="006F0F64" w:rsidTr="00246705">
        <w:trPr>
          <w:trHeight w:val="725"/>
          <w:jc w:val="center"/>
        </w:trPr>
        <w:tc>
          <w:tcPr>
            <w:tcW w:w="5079" w:type="dxa"/>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Pr>
                <w:b/>
                <w:bCs/>
                <w:sz w:val="20"/>
                <w:szCs w:val="20"/>
              </w:rPr>
              <w:t>Denumire a completă a</w:t>
            </w:r>
            <w:r w:rsidRPr="006F0F64">
              <w:rPr>
                <w:b/>
                <w:bCs/>
                <w:sz w:val="20"/>
                <w:szCs w:val="20"/>
              </w:rPr>
              <w:t xml:space="preserve"> persoanelor </w:t>
            </w:r>
            <w:r>
              <w:rPr>
                <w:b/>
                <w:bCs/>
                <w:sz w:val="20"/>
                <w:szCs w:val="20"/>
              </w:rPr>
              <w:t>juridice/numele,prenumele persoanei fizice,numărul de inregistrare(IDNO)/codul personal al persoanei fizice (IDNP)</w:t>
            </w:r>
          </w:p>
        </w:tc>
        <w:tc>
          <w:tcPr>
            <w:tcW w:w="2069"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Numărul de acţiuni cu drept de vot deţinute</w:t>
            </w:r>
          </w:p>
        </w:tc>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 xml:space="preserve">Cota </w:t>
            </w:r>
            <w:r>
              <w:rPr>
                <w:b/>
                <w:bCs/>
                <w:sz w:val="20"/>
                <w:szCs w:val="20"/>
              </w:rPr>
              <w:t xml:space="preserve"> deţinute în numărul total de acţiuni</w:t>
            </w:r>
            <w:r w:rsidRPr="006F0F64">
              <w:rPr>
                <w:b/>
                <w:bCs/>
                <w:sz w:val="20"/>
                <w:szCs w:val="20"/>
              </w:rPr>
              <w:t xml:space="preserve"> cu drept de vot ale emitentului, %</w:t>
            </w:r>
          </w:p>
        </w:tc>
      </w:tr>
      <w:tr w:rsidR="00702678" w:rsidRPr="006F0F64" w:rsidTr="00246705">
        <w:trPr>
          <w:trHeight w:val="278"/>
          <w:jc w:val="center"/>
        </w:trPr>
        <w:tc>
          <w:tcPr>
            <w:tcW w:w="5079" w:type="dxa"/>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rPr>
                <w:sz w:val="20"/>
                <w:szCs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Ordinare</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Preferenţiale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Ordinare</w:t>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sidRPr="006F0F64">
              <w:rPr>
                <w:b/>
                <w:bCs/>
                <w:sz w:val="20"/>
                <w:szCs w:val="20"/>
              </w:rPr>
              <w:t>Preferenţiale</w:t>
            </w:r>
          </w:p>
        </w:tc>
      </w:tr>
      <w:tr w:rsidR="00702678" w:rsidRPr="006F0F64" w:rsidTr="00246705">
        <w:trPr>
          <w:trHeight w:val="463"/>
          <w:jc w:val="center"/>
        </w:trPr>
        <w:tc>
          <w:tcPr>
            <w:tcW w:w="50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Default="00702678" w:rsidP="00246705">
            <w:pPr>
              <w:rPr>
                <w:sz w:val="20"/>
                <w:szCs w:val="20"/>
              </w:rPr>
            </w:pPr>
            <w:r>
              <w:rPr>
                <w:sz w:val="20"/>
                <w:szCs w:val="20"/>
              </w:rPr>
              <w:t xml:space="preserve">Agenţia Proprietăţii Publice de pe lîngă Ministerul Economiei </w:t>
            </w:r>
          </w:p>
          <w:p w:rsidR="00702678" w:rsidRPr="006F0F64" w:rsidRDefault="00702678" w:rsidP="00246705">
            <w:pPr>
              <w:rPr>
                <w:sz w:val="20"/>
                <w:szCs w:val="20"/>
              </w:rPr>
            </w:pPr>
            <w:r>
              <w:rPr>
                <w:sz w:val="20"/>
                <w:szCs w:val="20"/>
              </w:rPr>
              <w:t>RM 1006601001090</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r>
              <w:rPr>
                <w:sz w:val="20"/>
                <w:szCs w:val="20"/>
              </w:rPr>
              <w:t>4202669</w:t>
            </w:r>
          </w:p>
        </w:tc>
        <w:tc>
          <w:tcPr>
            <w:tcW w:w="120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072566" w:rsidRDefault="00702678" w:rsidP="00246705">
            <w:pPr>
              <w:jc w:val="center"/>
              <w:rPr>
                <w:b/>
                <w:bCs/>
                <w:sz w:val="20"/>
                <w:szCs w:val="20"/>
              </w:rPr>
            </w:pPr>
            <w:r>
              <w:rPr>
                <w:b/>
                <w:bCs/>
                <w:sz w:val="20"/>
                <w:szCs w:val="20"/>
              </w:rPr>
              <w:t>99,14</w:t>
            </w:r>
          </w:p>
        </w:tc>
        <w:tc>
          <w:tcPr>
            <w:tcW w:w="18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rsidR="00702678" w:rsidRPr="006F0F64" w:rsidRDefault="00702678" w:rsidP="00246705">
            <w:pPr>
              <w:jc w:val="center"/>
              <w:rPr>
                <w:b/>
                <w:bCs/>
                <w:sz w:val="20"/>
                <w:szCs w:val="20"/>
              </w:rPr>
            </w:pPr>
          </w:p>
        </w:tc>
      </w:tr>
    </w:tbl>
    <w:p w:rsidR="00702678" w:rsidRDefault="00702678" w:rsidP="00702678">
      <w:pPr>
        <w:pStyle w:val="a5"/>
        <w:jc w:val="left"/>
        <w:rPr>
          <w:lang w:val="ro-RO"/>
        </w:rPr>
      </w:pPr>
      <w:r w:rsidRPr="00A60167">
        <w:rPr>
          <w:lang w:val="ro-RO"/>
        </w:rPr>
        <w:t>11.Auditorul: S.A.„First Audit International ”Întrep</w:t>
      </w:r>
      <w:r>
        <w:rPr>
          <w:lang w:val="ro-RO"/>
        </w:rPr>
        <w:t>rindere Mixta Moldo-Engleză</w:t>
      </w:r>
      <w:r w:rsidRPr="00A60167">
        <w:rPr>
          <w:lang w:val="ro-RO"/>
        </w:rPr>
        <w:t xml:space="preserve">, </w:t>
      </w:r>
      <w:r>
        <w:rPr>
          <w:lang w:val="ro-RO"/>
        </w:rPr>
        <w:t xml:space="preserve">  </w:t>
      </w:r>
    </w:p>
    <w:p w:rsidR="00702678" w:rsidRDefault="00702678" w:rsidP="00702678">
      <w:pPr>
        <w:pStyle w:val="a5"/>
        <w:jc w:val="left"/>
        <w:rPr>
          <w:lang w:val="ro-RO"/>
        </w:rPr>
      </w:pPr>
      <w:r>
        <w:rPr>
          <w:lang w:val="ro-RO"/>
        </w:rPr>
        <w:t xml:space="preserve">     </w:t>
      </w:r>
      <w:r w:rsidRPr="00A60167">
        <w:rPr>
          <w:lang w:val="ro-RO"/>
        </w:rPr>
        <w:t>mun.Chisinau, str.M.Kogălniceanu,61, of.7, Administrator Sergiu Șoimu,</w:t>
      </w:r>
    </w:p>
    <w:p w:rsidR="00702678" w:rsidRPr="00A60167" w:rsidRDefault="00702678" w:rsidP="00702678">
      <w:pPr>
        <w:pStyle w:val="a5"/>
        <w:rPr>
          <w:lang w:val="ro-RO"/>
        </w:rPr>
      </w:pPr>
      <w:r>
        <w:rPr>
          <w:lang w:val="ro-RO"/>
        </w:rPr>
        <w:t xml:space="preserve">   </w:t>
      </w:r>
      <w:r w:rsidRPr="00394DBC">
        <w:rPr>
          <w:lang w:val="ro-RO"/>
        </w:rPr>
        <w:t xml:space="preserve"> </w:t>
      </w:r>
      <w:r w:rsidRPr="00A60167">
        <w:rPr>
          <w:lang w:val="ro-RO"/>
        </w:rPr>
        <w:t>Tel</w:t>
      </w:r>
      <w:r>
        <w:rPr>
          <w:lang w:val="ro-RO"/>
        </w:rPr>
        <w:t xml:space="preserve">. </w:t>
      </w:r>
      <w:r w:rsidRPr="00A60167">
        <w:rPr>
          <w:lang w:val="ro-RO"/>
        </w:rPr>
        <w:t>22-21-34-52,</w:t>
      </w:r>
      <w:r>
        <w:rPr>
          <w:lang w:val="ro-RO"/>
        </w:rPr>
        <w:t xml:space="preserve"> </w:t>
      </w:r>
      <w:r w:rsidRPr="00A60167">
        <w:rPr>
          <w:lang w:val="ro-RO"/>
        </w:rPr>
        <w:t>fax</w:t>
      </w:r>
      <w:r>
        <w:rPr>
          <w:lang w:val="ro-RO"/>
        </w:rPr>
        <w:t xml:space="preserve">. </w:t>
      </w:r>
      <w:r w:rsidRPr="00A60167">
        <w:rPr>
          <w:lang w:val="ro-RO"/>
        </w:rPr>
        <w:t>22-60-58-72;</w:t>
      </w:r>
    </w:p>
    <w:p w:rsidR="00702678" w:rsidRDefault="00702678" w:rsidP="00702678">
      <w:pPr>
        <w:pStyle w:val="a5"/>
        <w:jc w:val="left"/>
        <w:rPr>
          <w:color w:val="222222"/>
          <w:shd w:val="clear" w:color="auto" w:fill="FFFFFF"/>
          <w:lang w:val="en-US"/>
        </w:rPr>
      </w:pPr>
      <w:r w:rsidRPr="00A60167">
        <w:rPr>
          <w:lang w:val="ro-RO"/>
        </w:rPr>
        <w:t xml:space="preserve"> 12</w:t>
      </w:r>
      <w:r>
        <w:rPr>
          <w:lang w:val="ro-RO"/>
        </w:rPr>
        <w:t xml:space="preserve">.Registratorul : </w:t>
      </w:r>
      <w:r w:rsidRPr="00A60167">
        <w:rPr>
          <w:lang w:val="ro-RO"/>
        </w:rPr>
        <w:t>Depozitarul Central Unic,</w:t>
      </w:r>
      <w:r w:rsidRPr="00586B6F">
        <w:rPr>
          <w:rFonts w:ascii="Arial" w:hAnsi="Arial" w:cs="Arial"/>
          <w:color w:val="222222"/>
          <w:sz w:val="21"/>
          <w:szCs w:val="21"/>
          <w:shd w:val="clear" w:color="auto" w:fill="FFFFFF"/>
          <w:lang w:val="en-US"/>
        </w:rPr>
        <w:t xml:space="preserve"> </w:t>
      </w:r>
      <w:proofErr w:type="spellStart"/>
      <w:r w:rsidRPr="00586B6F">
        <w:rPr>
          <w:color w:val="222222"/>
          <w:shd w:val="clear" w:color="auto" w:fill="FFFFFF"/>
          <w:lang w:val="en-US"/>
        </w:rPr>
        <w:t>Strada</w:t>
      </w:r>
      <w:proofErr w:type="spellEnd"/>
      <w:r w:rsidRPr="00586B6F">
        <w:rPr>
          <w:color w:val="222222"/>
          <w:shd w:val="clear" w:color="auto" w:fill="FFFFFF"/>
          <w:lang w:val="en-US"/>
        </w:rPr>
        <w:t xml:space="preserve"> </w:t>
      </w:r>
      <w:proofErr w:type="spellStart"/>
      <w:r w:rsidRPr="00586B6F">
        <w:rPr>
          <w:color w:val="222222"/>
          <w:shd w:val="clear" w:color="auto" w:fill="FFFFFF"/>
          <w:lang w:val="en-US"/>
        </w:rPr>
        <w:t>Mitropolit</w:t>
      </w:r>
      <w:proofErr w:type="spellEnd"/>
      <w:r w:rsidRPr="00586B6F">
        <w:rPr>
          <w:color w:val="222222"/>
          <w:shd w:val="clear" w:color="auto" w:fill="FFFFFF"/>
          <w:lang w:val="en-US"/>
        </w:rPr>
        <w:t xml:space="preserve"> </w:t>
      </w:r>
      <w:proofErr w:type="spellStart"/>
      <w:r w:rsidRPr="00586B6F">
        <w:rPr>
          <w:color w:val="222222"/>
          <w:shd w:val="clear" w:color="auto" w:fill="FFFFFF"/>
          <w:lang w:val="en-US"/>
        </w:rPr>
        <w:t>Gavriil</w:t>
      </w:r>
      <w:proofErr w:type="spellEnd"/>
      <w:r w:rsidRPr="00586B6F">
        <w:rPr>
          <w:color w:val="222222"/>
          <w:shd w:val="clear" w:color="auto" w:fill="FFFFFF"/>
          <w:lang w:val="en-US"/>
        </w:rPr>
        <w:t xml:space="preserve"> </w:t>
      </w:r>
      <w:proofErr w:type="spellStart"/>
      <w:r w:rsidRPr="00586B6F">
        <w:rPr>
          <w:color w:val="222222"/>
          <w:shd w:val="clear" w:color="auto" w:fill="FFFFFF"/>
          <w:lang w:val="en-US"/>
        </w:rPr>
        <w:t>Bănulescu</w:t>
      </w:r>
      <w:proofErr w:type="spellEnd"/>
      <w:r w:rsidRPr="00586B6F">
        <w:rPr>
          <w:color w:val="222222"/>
          <w:shd w:val="clear" w:color="auto" w:fill="FFFFFF"/>
          <w:lang w:val="en-US"/>
        </w:rPr>
        <w:t xml:space="preserve">-Bodoni </w:t>
      </w:r>
      <w:r>
        <w:rPr>
          <w:color w:val="222222"/>
          <w:shd w:val="clear" w:color="auto" w:fill="FFFFFF"/>
          <w:lang w:val="en-US"/>
        </w:rPr>
        <w:t xml:space="preserve">  </w:t>
      </w:r>
    </w:p>
    <w:p w:rsidR="00702678" w:rsidRPr="00FD275F" w:rsidRDefault="00702678" w:rsidP="00702678">
      <w:pPr>
        <w:pStyle w:val="a5"/>
        <w:jc w:val="left"/>
        <w:rPr>
          <w:lang w:val="ro-RO"/>
        </w:rPr>
      </w:pPr>
      <w:r>
        <w:rPr>
          <w:color w:val="222222"/>
          <w:shd w:val="clear" w:color="auto" w:fill="FFFFFF"/>
          <w:lang w:val="en-US"/>
        </w:rPr>
        <w:t xml:space="preserve">      </w:t>
      </w:r>
      <w:r w:rsidRPr="00586B6F">
        <w:rPr>
          <w:color w:val="222222"/>
          <w:shd w:val="clear" w:color="auto" w:fill="FFFFFF"/>
          <w:lang w:val="en-US"/>
        </w:rPr>
        <w:t>57/1,</w:t>
      </w:r>
      <w:r>
        <w:rPr>
          <w:color w:val="222222"/>
          <w:shd w:val="clear" w:color="auto" w:fill="FFFFFF"/>
          <w:lang w:val="en-US"/>
        </w:rPr>
        <w:t xml:space="preserve"> </w:t>
      </w:r>
      <w:proofErr w:type="spellStart"/>
      <w:r>
        <w:rPr>
          <w:color w:val="222222"/>
          <w:shd w:val="clear" w:color="auto" w:fill="FFFFFF"/>
          <w:lang w:val="en-US"/>
        </w:rPr>
        <w:t>mun</w:t>
      </w:r>
      <w:proofErr w:type="spellEnd"/>
      <w:r>
        <w:rPr>
          <w:color w:val="222222"/>
          <w:shd w:val="clear" w:color="auto" w:fill="FFFFFF"/>
          <w:lang w:val="en-US"/>
        </w:rPr>
        <w:t xml:space="preserve">. </w:t>
      </w:r>
      <w:r w:rsidRPr="00586B6F">
        <w:rPr>
          <w:color w:val="222222"/>
          <w:shd w:val="clear" w:color="auto" w:fill="FFFFFF"/>
          <w:lang w:val="en-US"/>
        </w:rPr>
        <w:t>Chișinău 2005</w:t>
      </w:r>
      <w:r w:rsidRPr="00586B6F">
        <w:rPr>
          <w:lang w:val="ro-RO"/>
        </w:rPr>
        <w:t xml:space="preserve"> </w:t>
      </w:r>
    </w:p>
    <w:p w:rsidR="00702678" w:rsidRPr="004A3DF1" w:rsidRDefault="00702678" w:rsidP="00702678">
      <w:pPr>
        <w:pStyle w:val="a5"/>
        <w:rPr>
          <w:b/>
          <w:sz w:val="22"/>
          <w:szCs w:val="22"/>
          <w:lang w:val="ro-RO"/>
        </w:rPr>
      </w:pPr>
      <w:r w:rsidRPr="004A3DF1">
        <w:rPr>
          <w:b/>
          <w:sz w:val="22"/>
          <w:szCs w:val="22"/>
          <w:lang w:val="ro-RO"/>
        </w:rPr>
        <w:t xml:space="preserve">                                                    </w:t>
      </w:r>
      <w:r>
        <w:rPr>
          <w:b/>
          <w:sz w:val="22"/>
          <w:szCs w:val="22"/>
          <w:lang w:val="ro-RO"/>
        </w:rPr>
        <w:t>SITUAȚIILE FINANCIARE</w:t>
      </w:r>
    </w:p>
    <w:p w:rsidR="00702678" w:rsidRPr="004F4D3B" w:rsidRDefault="00702678" w:rsidP="00702678">
      <w:pPr>
        <w:pStyle w:val="a5"/>
        <w:rPr>
          <w:b/>
          <w:sz w:val="20"/>
          <w:szCs w:val="20"/>
          <w:lang w:val="ro-RO"/>
        </w:rPr>
      </w:pPr>
    </w:p>
    <w:tbl>
      <w:tblPr>
        <w:tblW w:w="10340" w:type="dxa"/>
        <w:jc w:val="center"/>
        <w:tblCellMar>
          <w:top w:w="15" w:type="dxa"/>
          <w:left w:w="15" w:type="dxa"/>
          <w:bottom w:w="15" w:type="dxa"/>
          <w:right w:w="15" w:type="dxa"/>
        </w:tblCellMar>
        <w:tblLook w:val="0000" w:firstRow="0" w:lastRow="0" w:firstColumn="0" w:lastColumn="0" w:noHBand="0" w:noVBand="0"/>
      </w:tblPr>
      <w:tblGrid>
        <w:gridCol w:w="6310"/>
        <w:gridCol w:w="2151"/>
        <w:gridCol w:w="1879"/>
      </w:tblGrid>
      <w:tr w:rsidR="00702678" w:rsidRPr="006F0F64" w:rsidTr="00246705">
        <w:trPr>
          <w:trHeight w:val="688"/>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Posturile bilanţului</w:t>
            </w:r>
          </w:p>
        </w:tc>
        <w:tc>
          <w:tcPr>
            <w:tcW w:w="21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Pr>
                <w:b/>
                <w:bCs/>
                <w:sz w:val="20"/>
                <w:szCs w:val="20"/>
              </w:rPr>
              <w:t xml:space="preserve">Sold la începutul perioadei de gestiunei </w:t>
            </w:r>
            <w:r w:rsidRPr="006F0F64">
              <w:rPr>
                <w:b/>
                <w:bCs/>
                <w:sz w:val="20"/>
                <w:szCs w:val="20"/>
              </w:rPr>
              <w:t>, ( lei)</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b/>
                <w:bCs/>
                <w:sz w:val="20"/>
                <w:szCs w:val="20"/>
              </w:rPr>
            </w:pPr>
            <w:r>
              <w:rPr>
                <w:b/>
                <w:bCs/>
                <w:sz w:val="20"/>
                <w:szCs w:val="20"/>
              </w:rPr>
              <w:t xml:space="preserve">Sold la sfîrșitul perioadei de gestiune </w:t>
            </w:r>
            <w:r w:rsidRPr="006F0F64">
              <w:rPr>
                <w:b/>
                <w:bCs/>
                <w:sz w:val="20"/>
                <w:szCs w:val="20"/>
              </w:rPr>
              <w:t>, (lei)</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2</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3</w:t>
            </w:r>
          </w:p>
        </w:tc>
      </w:tr>
      <w:tr w:rsidR="00702678" w:rsidRPr="006F0F64" w:rsidTr="00246705">
        <w:trPr>
          <w:trHeight w:val="26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3F330B" w:rsidRDefault="00702678" w:rsidP="00246705">
            <w:pPr>
              <w:pStyle w:val="cb"/>
              <w:rPr>
                <w:lang w:val="ro-RO"/>
              </w:rPr>
            </w:pPr>
            <w:r>
              <w:rPr>
                <w:lang w:val="ro-RO"/>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pStyle w:val="cb"/>
              <w:rPr>
                <w:sz w:val="20"/>
                <w:szCs w:val="20"/>
                <w:lang w:val="ro-RO"/>
              </w:rPr>
            </w:pPr>
            <w:r>
              <w:rPr>
                <w:bCs w:val="0"/>
                <w:sz w:val="18"/>
                <w:szCs w:val="18"/>
                <w:lang w:val="ro-RO"/>
              </w:rPr>
              <w:t>1</w:t>
            </w:r>
            <w:r>
              <w:rPr>
                <w:bCs w:val="0"/>
                <w:lang w:val="ro-RO"/>
              </w:rPr>
              <w:t>.</w:t>
            </w:r>
            <w:r w:rsidRPr="00D04C7F">
              <w:rPr>
                <w:bCs w:val="0"/>
                <w:lang w:val="ro-RO"/>
              </w:rPr>
              <w:t>Active imobilizate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44921829</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43135515</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701906">
              <w:t>Imobilizări necorporale</w:t>
            </w:r>
            <w: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9813</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6857</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701906">
              <w:t>Imobilizări corporale în curs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78367</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0</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701906">
              <w:lastRenderedPageBreak/>
              <w:t>Terenuri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5625653</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5625653</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950335" w:rsidRDefault="00702678" w:rsidP="00246705">
            <w:pPr>
              <w:pStyle w:val="cb"/>
              <w:jc w:val="left"/>
              <w:rPr>
                <w:b w:val="0"/>
                <w:sz w:val="20"/>
                <w:szCs w:val="20"/>
                <w:lang w:val="ro-RO"/>
              </w:rPr>
            </w:pPr>
            <w:r w:rsidRPr="00950335">
              <w:rPr>
                <w:b w:val="0"/>
                <w:lang w:val="ro-RO"/>
              </w:rPr>
              <w:t xml:space="preserve">Mijloace fixe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39207996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sz w:val="20"/>
                <w:szCs w:val="20"/>
              </w:rPr>
            </w:pPr>
            <w:r>
              <w:rPr>
                <w:sz w:val="20"/>
                <w:szCs w:val="20"/>
              </w:rPr>
              <w:t>37503005</w:t>
            </w:r>
          </w:p>
          <w:p w:rsidR="00702678" w:rsidRPr="006F0F64" w:rsidRDefault="00702678" w:rsidP="00246705">
            <w:pPr>
              <w:jc w:val="center"/>
              <w:rPr>
                <w:sz w:val="20"/>
                <w:szCs w:val="20"/>
              </w:rPr>
            </w:pP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sidRPr="002B7C5C">
              <w:rPr>
                <w:b/>
                <w:bCs/>
                <w:sz w:val="18"/>
                <w:szCs w:val="18"/>
              </w:rPr>
              <w:t>2</w:t>
            </w:r>
            <w:r>
              <w:rPr>
                <w:b/>
                <w:bCs/>
              </w:rPr>
              <w:t>.</w:t>
            </w:r>
            <w:r w:rsidRPr="00701906">
              <w:rPr>
                <w:b/>
                <w:bCs/>
              </w:rPr>
              <w:t>Active circulante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20146045</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28917286</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701906">
              <w:t>Materiale</w:t>
            </w:r>
            <w:r>
              <w:t>,obiecte de mica valoare și scurte durate,marfuri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8208366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8778913</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701906" w:rsidRDefault="00702678" w:rsidP="00246705">
            <w:r>
              <w:t>Productia in curs de executie si produse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sz w:val="20"/>
                <w:szCs w:val="20"/>
              </w:rPr>
            </w:pPr>
            <w:r>
              <w:rPr>
                <w:sz w:val="20"/>
                <w:szCs w:val="20"/>
              </w:rPr>
              <w:t>1984646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sz w:val="20"/>
                <w:szCs w:val="20"/>
              </w:rPr>
            </w:pPr>
            <w:r>
              <w:rPr>
                <w:sz w:val="20"/>
                <w:szCs w:val="20"/>
              </w:rPr>
              <w:t>0</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Creanțe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5149036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10406981</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Numerar în casierie și la conturi curente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3809983</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8820268</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rPr>
                <w:sz w:val="20"/>
                <w:szCs w:val="20"/>
              </w:rPr>
            </w:pPr>
            <w:r>
              <w:rPr>
                <w:sz w:val="20"/>
                <w:szCs w:val="20"/>
              </w:rPr>
              <w:t>Alte active circulante și cheltuieli anticipate curente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sz w:val="20"/>
                <w:szCs w:val="20"/>
              </w:rPr>
            </w:pPr>
            <w:r>
              <w:rPr>
                <w:sz w:val="20"/>
                <w:szCs w:val="20"/>
              </w:rPr>
              <w:t>994014</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sz w:val="20"/>
                <w:szCs w:val="20"/>
              </w:rPr>
            </w:pPr>
            <w:r>
              <w:rPr>
                <w:sz w:val="20"/>
                <w:szCs w:val="20"/>
              </w:rPr>
              <w:t>911124</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b/>
                <w:bCs/>
              </w:rPr>
              <w:t xml:space="preserve">Total  ACTIVE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65067874</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04C7F" w:rsidRDefault="00702678" w:rsidP="00246705">
            <w:pPr>
              <w:jc w:val="center"/>
              <w:rPr>
                <w:b/>
                <w:sz w:val="20"/>
                <w:szCs w:val="20"/>
              </w:rPr>
            </w:pPr>
            <w:r>
              <w:rPr>
                <w:b/>
                <w:sz w:val="20"/>
                <w:szCs w:val="20"/>
              </w:rPr>
              <w:t>72052801</w:t>
            </w:r>
          </w:p>
        </w:tc>
      </w:tr>
      <w:tr w:rsidR="00702678" w:rsidRPr="006F0F64" w:rsidTr="00246705">
        <w:trPr>
          <w:trHeight w:val="26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3F330B" w:rsidRDefault="00702678" w:rsidP="00246705">
            <w:pPr>
              <w:jc w:val="center"/>
              <w:rPr>
                <w:b/>
                <w:bCs/>
              </w:rPr>
            </w:pPr>
            <w:r>
              <w:rPr>
                <w:b/>
                <w:bCs/>
              </w:rPr>
              <w:t>PASIV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3. Capital propriu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7F4860" w:rsidRDefault="00702678" w:rsidP="00246705">
            <w:pPr>
              <w:jc w:val="center"/>
              <w:rPr>
                <w:b/>
                <w:sz w:val="20"/>
                <w:szCs w:val="20"/>
              </w:rPr>
            </w:pPr>
            <w:r>
              <w:rPr>
                <w:b/>
                <w:sz w:val="20"/>
                <w:szCs w:val="20"/>
              </w:rPr>
              <w:t>51774845</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7F4860" w:rsidRDefault="00702678" w:rsidP="00246705">
            <w:pPr>
              <w:jc w:val="center"/>
              <w:rPr>
                <w:b/>
                <w:sz w:val="20"/>
                <w:szCs w:val="20"/>
              </w:rPr>
            </w:pPr>
            <w:r>
              <w:rPr>
                <w:b/>
                <w:sz w:val="20"/>
                <w:szCs w:val="20"/>
              </w:rPr>
              <w:t>57133472</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 xml:space="preserve"> Capital social</w:t>
            </w:r>
            <w:r w:rsidRPr="006F0F64">
              <w:rPr>
                <w:sz w:val="20"/>
                <w:szCs w:val="20"/>
              </w:rPr>
              <w:t xml:space="preserve"> şi suplimentar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43724996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43724996</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 xml:space="preserve"> Rezerve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750274</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1121419</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Profit nerepartizat (pierderea neacoperită) al anilor precedenţi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-9839508</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-10690179</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Profit net (pierderea) al anului de gestiune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x</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6364816</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 xml:space="preserve"> Alte elemente de capital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17139083</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16590533</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382E66" w:rsidRDefault="00702678" w:rsidP="00246705">
            <w:pPr>
              <w:rPr>
                <w:sz w:val="20"/>
                <w:szCs w:val="20"/>
              </w:rPr>
            </w:pPr>
            <w:r>
              <w:rPr>
                <w:sz w:val="20"/>
                <w:szCs w:val="20"/>
              </w:rPr>
              <w:t>Corecții ale rezultatelor anilor precedenți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4156E" w:rsidRDefault="00702678" w:rsidP="00246705">
            <w:pPr>
              <w:jc w:val="center"/>
              <w:rPr>
                <w:b/>
                <w:sz w:val="20"/>
                <w:szCs w:val="20"/>
              </w:rPr>
            </w:pPr>
            <w:r>
              <w:rPr>
                <w:b/>
                <w:sz w:val="20"/>
                <w:szCs w:val="20"/>
              </w:rPr>
              <w:t>-</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C663AD" w:rsidRDefault="00702678" w:rsidP="00246705">
            <w:pPr>
              <w:jc w:val="center"/>
              <w:rPr>
                <w:sz w:val="20"/>
                <w:szCs w:val="20"/>
              </w:rPr>
            </w:pPr>
            <w:r w:rsidRPr="00C663AD">
              <w:rPr>
                <w:sz w:val="20"/>
                <w:szCs w:val="20"/>
              </w:rPr>
              <w:t>21887</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pStyle w:val="cb"/>
              <w:rPr>
                <w:sz w:val="20"/>
                <w:szCs w:val="20"/>
                <w:lang w:val="ro-RO"/>
              </w:rPr>
            </w:pPr>
            <w:r w:rsidRPr="006F0F64">
              <w:rPr>
                <w:sz w:val="20"/>
                <w:szCs w:val="20"/>
                <w:lang w:val="ro-RO"/>
              </w:rPr>
              <w:t>4. Datorii pe termen lung - total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3D241B" w:rsidRDefault="00702678" w:rsidP="00246705">
            <w:pPr>
              <w:jc w:val="center"/>
              <w:rPr>
                <w:b/>
                <w:sz w:val="20"/>
                <w:szCs w:val="20"/>
              </w:rPr>
            </w:pPr>
            <w:r w:rsidRPr="003D241B">
              <w:rPr>
                <w:b/>
                <w:sz w:val="20"/>
                <w:szCs w:val="20"/>
              </w:rPr>
              <w:t>5625653</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3D241B" w:rsidRDefault="00702678" w:rsidP="00246705">
            <w:pPr>
              <w:jc w:val="center"/>
              <w:rPr>
                <w:b/>
                <w:sz w:val="20"/>
                <w:szCs w:val="20"/>
              </w:rPr>
            </w:pPr>
            <w:r w:rsidRPr="003D241B">
              <w:rPr>
                <w:b/>
                <w:sz w:val="20"/>
                <w:szCs w:val="20"/>
              </w:rPr>
              <w:t>5625653</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pStyle w:val="cb"/>
              <w:jc w:val="left"/>
              <w:rPr>
                <w:sz w:val="20"/>
                <w:szCs w:val="20"/>
                <w:lang w:val="ro-RO"/>
              </w:rPr>
            </w:pPr>
            <w:r>
              <w:rPr>
                <w:sz w:val="20"/>
                <w:szCs w:val="20"/>
                <w:lang w:val="ro-RO"/>
              </w:rPr>
              <w:t xml:space="preserve">                                   5. Datorii   curente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4156E" w:rsidRDefault="00702678" w:rsidP="00246705">
            <w:pPr>
              <w:jc w:val="center"/>
              <w:rPr>
                <w:b/>
                <w:sz w:val="20"/>
                <w:szCs w:val="20"/>
              </w:rPr>
            </w:pPr>
            <w:r>
              <w:rPr>
                <w:b/>
                <w:sz w:val="20"/>
                <w:szCs w:val="20"/>
              </w:rPr>
              <w:t>7667376</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4156E" w:rsidRDefault="00702678" w:rsidP="00246705">
            <w:pPr>
              <w:jc w:val="center"/>
              <w:rPr>
                <w:b/>
                <w:sz w:val="20"/>
                <w:szCs w:val="20"/>
              </w:rPr>
            </w:pPr>
            <w:r>
              <w:rPr>
                <w:b/>
                <w:sz w:val="20"/>
                <w:szCs w:val="20"/>
              </w:rPr>
              <w:t>9293676</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 xml:space="preserve"> Datorii financiare pe termen scurt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0</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0</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 xml:space="preserve"> Datorii comerciale</w:t>
            </w:r>
            <w:r>
              <w:rPr>
                <w:sz w:val="20"/>
                <w:szCs w:val="20"/>
              </w:rPr>
              <w:t xml:space="preserve"> ,fata de pers.</w:t>
            </w:r>
            <w:r w:rsidRPr="006F0F64">
              <w:rPr>
                <w:sz w:val="20"/>
                <w:szCs w:val="20"/>
              </w:rPr>
              <w:t xml:space="preserve"> pe termen scurt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7068959</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5367649</w:t>
            </w:r>
          </w:p>
        </w:tc>
      </w:tr>
      <w:tr w:rsidR="00702678" w:rsidRPr="006F0F64" w:rsidTr="00246705">
        <w:trPr>
          <w:trHeight w:val="239"/>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 xml:space="preserve"> Alte datorii curente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598417</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3926027</w:t>
            </w:r>
          </w:p>
        </w:tc>
      </w:tr>
      <w:tr w:rsidR="00702678" w:rsidRPr="006F0F64" w:rsidTr="00246705">
        <w:trPr>
          <w:trHeight w:val="224"/>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D4156E" w:rsidRDefault="00702678" w:rsidP="00246705">
            <w:pPr>
              <w:rPr>
                <w:b/>
              </w:rPr>
            </w:pPr>
            <w:r w:rsidRPr="00D4156E">
              <w:rPr>
                <w:b/>
              </w:rPr>
              <w:t xml:space="preserve">       </w:t>
            </w:r>
            <w:r>
              <w:rPr>
                <w:b/>
              </w:rPr>
              <w:t xml:space="preserve">                               Total  PASIVE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21D1F" w:rsidRDefault="00702678" w:rsidP="00246705">
            <w:pPr>
              <w:tabs>
                <w:tab w:val="left" w:pos="1185"/>
              </w:tabs>
              <w:jc w:val="center"/>
              <w:rPr>
                <w:b/>
                <w:sz w:val="20"/>
                <w:szCs w:val="20"/>
              </w:rPr>
            </w:pPr>
            <w:r>
              <w:rPr>
                <w:b/>
                <w:sz w:val="20"/>
                <w:szCs w:val="20"/>
              </w:rPr>
              <w:t>65067874</w:t>
            </w:r>
          </w:p>
        </w:tc>
        <w:tc>
          <w:tcPr>
            <w:tcW w:w="187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21D1F" w:rsidRDefault="00702678" w:rsidP="00246705">
            <w:pPr>
              <w:tabs>
                <w:tab w:val="left" w:pos="1185"/>
              </w:tabs>
              <w:jc w:val="center"/>
              <w:rPr>
                <w:b/>
                <w:sz w:val="20"/>
                <w:szCs w:val="20"/>
              </w:rPr>
            </w:pPr>
            <w:r>
              <w:rPr>
                <w:b/>
                <w:sz w:val="20"/>
                <w:szCs w:val="20"/>
              </w:rPr>
              <w:t>72052801</w:t>
            </w:r>
          </w:p>
        </w:tc>
      </w:tr>
    </w:tbl>
    <w:p w:rsidR="00702678" w:rsidRDefault="00702678" w:rsidP="00702678">
      <w:pPr>
        <w:pStyle w:val="a5"/>
        <w:rPr>
          <w:b/>
          <w:sz w:val="20"/>
          <w:szCs w:val="20"/>
          <w:lang w:val="ro-RO"/>
        </w:rPr>
      </w:pPr>
      <w:r w:rsidRPr="008F5576">
        <w:rPr>
          <w:b/>
          <w:sz w:val="20"/>
          <w:szCs w:val="20"/>
          <w:lang w:val="ro-RO"/>
        </w:rPr>
        <w:t xml:space="preserve"> </w:t>
      </w:r>
    </w:p>
    <w:p w:rsidR="00702678" w:rsidRPr="008F5576" w:rsidRDefault="00702678" w:rsidP="00702678">
      <w:pPr>
        <w:pStyle w:val="a5"/>
        <w:rPr>
          <w:b/>
          <w:sz w:val="20"/>
          <w:szCs w:val="20"/>
          <w:lang w:val="ro-RO"/>
        </w:rPr>
      </w:pPr>
      <w:r w:rsidRPr="008F5576">
        <w:rPr>
          <w:b/>
          <w:sz w:val="20"/>
          <w:szCs w:val="20"/>
          <w:lang w:val="ro-RO"/>
        </w:rPr>
        <w:t>Darea de seamă rezumativă privind rezultatele financiare la data raportată:</w:t>
      </w:r>
    </w:p>
    <w:tbl>
      <w:tblPr>
        <w:tblW w:w="10547" w:type="dxa"/>
        <w:jc w:val="center"/>
        <w:tblCellMar>
          <w:top w:w="15" w:type="dxa"/>
          <w:left w:w="15" w:type="dxa"/>
          <w:bottom w:w="15" w:type="dxa"/>
          <w:right w:w="15" w:type="dxa"/>
        </w:tblCellMar>
        <w:tblLook w:val="0000" w:firstRow="0" w:lastRow="0" w:firstColumn="0" w:lastColumn="0" w:noHBand="0" w:noVBand="0"/>
      </w:tblPr>
      <w:tblGrid>
        <w:gridCol w:w="6875"/>
        <w:gridCol w:w="1944"/>
        <w:gridCol w:w="1728"/>
      </w:tblGrid>
      <w:tr w:rsidR="00702678" w:rsidRPr="006F0F64" w:rsidTr="00246705">
        <w:trPr>
          <w:trHeight w:val="242"/>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Indicatorii</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Default="00702678" w:rsidP="00246705">
            <w:pPr>
              <w:jc w:val="center"/>
              <w:rPr>
                <w:b/>
                <w:bCs/>
                <w:sz w:val="20"/>
                <w:szCs w:val="20"/>
              </w:rPr>
            </w:pPr>
            <w:r>
              <w:rPr>
                <w:b/>
                <w:bCs/>
                <w:sz w:val="20"/>
                <w:szCs w:val="20"/>
              </w:rPr>
              <w:t>Perioada de gestiune</w:t>
            </w:r>
          </w:p>
          <w:p w:rsidR="00702678" w:rsidRPr="006F0F64" w:rsidRDefault="00702678" w:rsidP="00246705">
            <w:pPr>
              <w:jc w:val="center"/>
              <w:rPr>
                <w:b/>
                <w:bCs/>
                <w:sz w:val="20"/>
                <w:szCs w:val="20"/>
              </w:rPr>
            </w:pPr>
            <w:r>
              <w:rPr>
                <w:b/>
                <w:bCs/>
                <w:sz w:val="20"/>
                <w:szCs w:val="20"/>
              </w:rPr>
              <w:t xml:space="preserve"> precedentă</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Pr>
                <w:b/>
                <w:bCs/>
                <w:sz w:val="20"/>
                <w:szCs w:val="20"/>
              </w:rPr>
              <w:t>Perioada de gestiune curentă</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1</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2</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b/>
                <w:bCs/>
                <w:sz w:val="20"/>
                <w:szCs w:val="20"/>
              </w:rPr>
            </w:pPr>
            <w:r w:rsidRPr="006F0F64">
              <w:rPr>
                <w:b/>
                <w:bCs/>
                <w:sz w:val="20"/>
                <w:szCs w:val="20"/>
              </w:rPr>
              <w:t>3</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1. Vînzări nete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89413708</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148273760</w:t>
            </w:r>
          </w:p>
        </w:tc>
      </w:tr>
      <w:tr w:rsidR="00702678" w:rsidRPr="006F0F64" w:rsidTr="00246705">
        <w:trPr>
          <w:trHeight w:val="242"/>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2. Costul vînzărilor</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84558306</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136982789</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3.</w:t>
            </w:r>
            <w:r>
              <w:rPr>
                <w:sz w:val="20"/>
                <w:szCs w:val="20"/>
              </w:rPr>
              <w:t xml:space="preserve"> Profitul brut (pierdere brută</w:t>
            </w:r>
            <w:r w:rsidRPr="006F0F64">
              <w:rPr>
                <w:sz w:val="20"/>
                <w:szCs w:val="20"/>
              </w:rPr>
              <w:t>)</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4855402</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11290971</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4. Alte venituri operaţionale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246073</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171930</w:t>
            </w:r>
          </w:p>
        </w:tc>
      </w:tr>
      <w:tr w:rsidR="00702678" w:rsidRPr="006F0F64" w:rsidTr="00246705">
        <w:trPr>
          <w:trHeight w:val="242"/>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5</w:t>
            </w:r>
            <w:r w:rsidRPr="006F0F64">
              <w:rPr>
                <w:sz w:val="20"/>
                <w:szCs w:val="20"/>
              </w:rPr>
              <w:t>. Cheltuieli generale şi administrative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3539763</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4422640</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7. Alte cheltuieli operaţionale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335285</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326160</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8. Rezultatul din activitatea operaţională profit (pierdere)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1226427</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6714101</w:t>
            </w:r>
          </w:p>
        </w:tc>
      </w:tr>
      <w:tr w:rsidR="00702678" w:rsidRPr="006F0F64" w:rsidTr="00246705">
        <w:trPr>
          <w:trHeight w:val="242"/>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9. Rezultat</w:t>
            </w:r>
            <w:r>
              <w:rPr>
                <w:sz w:val="20"/>
                <w:szCs w:val="20"/>
              </w:rPr>
              <w:t>ul din alte activități</w:t>
            </w:r>
            <w:r w:rsidRPr="006F0F64">
              <w:rPr>
                <w:sz w:val="20"/>
                <w:szCs w:val="20"/>
              </w:rPr>
              <w:t>: profit (pierdere)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210</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-716</w:t>
            </w:r>
          </w:p>
        </w:tc>
      </w:tr>
      <w:tr w:rsidR="00702678" w:rsidRPr="006F0F64" w:rsidTr="00246705">
        <w:trPr>
          <w:trHeight w:val="227"/>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10</w:t>
            </w:r>
            <w:r w:rsidRPr="006F0F64">
              <w:rPr>
                <w:sz w:val="20"/>
                <w:szCs w:val="20"/>
              </w:rPr>
              <w:t>. Rezultatul din activitatea economico-financiară: profit (pierdere)</w:t>
            </w:r>
          </w:p>
        </w:tc>
        <w:tc>
          <w:tcPr>
            <w:tcW w:w="194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1226637</w:t>
            </w:r>
          </w:p>
        </w:tc>
        <w:tc>
          <w:tcPr>
            <w:tcW w:w="172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7343115</w:t>
            </w:r>
          </w:p>
        </w:tc>
      </w:tr>
      <w:tr w:rsidR="00702678" w:rsidRPr="006F0F64" w:rsidTr="00246705">
        <w:trPr>
          <w:trHeight w:val="242"/>
          <w:jc w:val="center"/>
        </w:trPr>
        <w:tc>
          <w:tcPr>
            <w:tcW w:w="0" w:type="auto"/>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12</w:t>
            </w:r>
            <w:r w:rsidRPr="006F0F64">
              <w:rPr>
                <w:sz w:val="20"/>
                <w:szCs w:val="20"/>
              </w:rPr>
              <w:t>. Cheltuieli (economie) privind impozitul pe venit</w:t>
            </w:r>
          </w:p>
        </w:tc>
        <w:tc>
          <w:tcPr>
            <w:tcW w:w="194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403172</w:t>
            </w:r>
          </w:p>
        </w:tc>
        <w:tc>
          <w:tcPr>
            <w:tcW w:w="1728"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978299</w:t>
            </w:r>
          </w:p>
        </w:tc>
      </w:tr>
      <w:tr w:rsidR="00702678" w:rsidRPr="006F0F64" w:rsidTr="00246705">
        <w:trPr>
          <w:trHeight w:val="227"/>
          <w:jc w:val="center"/>
        </w:trPr>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13</w:t>
            </w:r>
            <w:r w:rsidRPr="006F0F64">
              <w:rPr>
                <w:sz w:val="20"/>
                <w:szCs w:val="20"/>
              </w:rPr>
              <w:t>. Profitul net (pierderea netă)</w:t>
            </w:r>
          </w:p>
        </w:tc>
        <w:tc>
          <w:tcPr>
            <w:tcW w:w="194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ind w:right="102"/>
              <w:jc w:val="center"/>
              <w:rPr>
                <w:sz w:val="20"/>
                <w:szCs w:val="20"/>
              </w:rPr>
            </w:pPr>
            <w:r>
              <w:rPr>
                <w:sz w:val="20"/>
                <w:szCs w:val="20"/>
              </w:rPr>
              <w:t>823465</w:t>
            </w:r>
          </w:p>
        </w:tc>
        <w:tc>
          <w:tcPr>
            <w:tcW w:w="1728"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rsidR="00702678" w:rsidRPr="006F0F64" w:rsidRDefault="00702678" w:rsidP="00246705">
            <w:pPr>
              <w:ind w:right="102"/>
              <w:jc w:val="center"/>
              <w:rPr>
                <w:sz w:val="20"/>
                <w:szCs w:val="20"/>
              </w:rPr>
            </w:pPr>
            <w:r>
              <w:rPr>
                <w:sz w:val="20"/>
                <w:szCs w:val="20"/>
              </w:rPr>
              <w:t>6364816</w:t>
            </w:r>
          </w:p>
        </w:tc>
      </w:tr>
      <w:tr w:rsidR="00702678" w:rsidRPr="006F0F64" w:rsidTr="00246705">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14.Activele nete ale emitentului</w:t>
            </w:r>
          </w:p>
        </w:tc>
        <w:tc>
          <w:tcPr>
            <w:tcW w:w="194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Default="00702678" w:rsidP="00246705">
            <w:pPr>
              <w:ind w:right="102"/>
              <w:jc w:val="center"/>
              <w:rPr>
                <w:sz w:val="20"/>
                <w:szCs w:val="20"/>
              </w:rPr>
            </w:pPr>
            <w:r>
              <w:rPr>
                <w:sz w:val="20"/>
                <w:szCs w:val="20"/>
              </w:rPr>
              <w:t>51774845</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Pr="009236CA" w:rsidRDefault="00702678" w:rsidP="00246705">
            <w:pPr>
              <w:ind w:right="102"/>
              <w:jc w:val="center"/>
              <w:rPr>
                <w:sz w:val="20"/>
                <w:szCs w:val="20"/>
              </w:rPr>
            </w:pPr>
            <w:r w:rsidRPr="009236CA">
              <w:rPr>
                <w:sz w:val="20"/>
                <w:szCs w:val="20"/>
              </w:rPr>
              <w:t>57133472</w:t>
            </w:r>
          </w:p>
        </w:tc>
      </w:tr>
      <w:tr w:rsidR="00702678" w:rsidRPr="006F0F64" w:rsidTr="00246705">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Default="00702678" w:rsidP="00246705">
            <w:pPr>
              <w:rPr>
                <w:sz w:val="20"/>
                <w:szCs w:val="20"/>
              </w:rPr>
            </w:pPr>
            <w:r>
              <w:rPr>
                <w:sz w:val="20"/>
                <w:szCs w:val="20"/>
              </w:rPr>
              <w:t>15. Activele nete ale emitentului în raport la: o acţiune ordinară</w:t>
            </w:r>
          </w:p>
        </w:tc>
        <w:tc>
          <w:tcPr>
            <w:tcW w:w="194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Default="00702678" w:rsidP="00246705">
            <w:pPr>
              <w:ind w:right="102"/>
              <w:jc w:val="center"/>
              <w:rPr>
                <w:sz w:val="20"/>
                <w:szCs w:val="20"/>
              </w:rPr>
            </w:pPr>
            <w:r>
              <w:rPr>
                <w:sz w:val="20"/>
                <w:szCs w:val="20"/>
              </w:rPr>
              <w:t>12,21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rsidR="00702678" w:rsidRDefault="00702678" w:rsidP="00246705">
            <w:pPr>
              <w:ind w:right="102"/>
              <w:jc w:val="center"/>
              <w:rPr>
                <w:sz w:val="20"/>
                <w:szCs w:val="20"/>
              </w:rPr>
            </w:pPr>
            <w:r>
              <w:rPr>
                <w:sz w:val="20"/>
                <w:szCs w:val="20"/>
              </w:rPr>
              <w:t>13,48</w:t>
            </w:r>
          </w:p>
        </w:tc>
      </w:tr>
      <w:tr w:rsidR="00702678" w:rsidRPr="006F0F64" w:rsidTr="00246705">
        <w:trPr>
          <w:trHeight w:val="227"/>
          <w:jc w:val="center"/>
        </w:trPr>
        <w:tc>
          <w:tcPr>
            <w:tcW w:w="0" w:type="auto"/>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sidRPr="006F0F64">
              <w:rPr>
                <w:sz w:val="20"/>
                <w:szCs w:val="20"/>
              </w:rPr>
              <w:t>1</w:t>
            </w:r>
            <w:r>
              <w:rPr>
                <w:sz w:val="20"/>
                <w:szCs w:val="20"/>
              </w:rPr>
              <w:t>6</w:t>
            </w:r>
            <w:r w:rsidRPr="006F0F64">
              <w:rPr>
                <w:sz w:val="20"/>
                <w:szCs w:val="20"/>
              </w:rPr>
              <w:t>. Profitul net la o acţiune ordinară a societăţii</w:t>
            </w:r>
          </w:p>
        </w:tc>
        <w:tc>
          <w:tcPr>
            <w:tcW w:w="194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0,19</w:t>
            </w:r>
          </w:p>
        </w:tc>
        <w:tc>
          <w:tcPr>
            <w:tcW w:w="1728"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1,50</w:t>
            </w:r>
          </w:p>
        </w:tc>
      </w:tr>
      <w:tr w:rsidR="00702678" w:rsidRPr="006F0F64" w:rsidTr="00246705">
        <w:trPr>
          <w:trHeight w:val="227"/>
          <w:jc w:val="center"/>
        </w:trPr>
        <w:tc>
          <w:tcPr>
            <w:tcW w:w="0" w:type="auto"/>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rPr>
                <w:sz w:val="20"/>
                <w:szCs w:val="20"/>
              </w:rPr>
            </w:pPr>
            <w:r>
              <w:rPr>
                <w:sz w:val="20"/>
                <w:szCs w:val="20"/>
              </w:rPr>
              <w:t>17</w:t>
            </w:r>
            <w:r w:rsidRPr="006F0F64">
              <w:rPr>
                <w:sz w:val="20"/>
                <w:szCs w:val="20"/>
              </w:rPr>
              <w:t>. Datoriile la dividendele anilor precedenţi</w:t>
            </w:r>
          </w:p>
        </w:tc>
        <w:tc>
          <w:tcPr>
            <w:tcW w:w="194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w:t>
            </w:r>
          </w:p>
        </w:tc>
        <w:tc>
          <w:tcPr>
            <w:tcW w:w="1728"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02678" w:rsidRPr="006F0F64" w:rsidRDefault="00702678" w:rsidP="00246705">
            <w:pPr>
              <w:jc w:val="center"/>
              <w:rPr>
                <w:sz w:val="20"/>
                <w:szCs w:val="20"/>
              </w:rPr>
            </w:pPr>
            <w:r>
              <w:rPr>
                <w:sz w:val="20"/>
                <w:szCs w:val="20"/>
              </w:rPr>
              <w:t>-</w:t>
            </w:r>
          </w:p>
        </w:tc>
      </w:tr>
    </w:tbl>
    <w:p w:rsidR="00702678" w:rsidRDefault="00702678" w:rsidP="00702678">
      <w:pPr>
        <w:pStyle w:val="a5"/>
        <w:rPr>
          <w:sz w:val="20"/>
          <w:szCs w:val="20"/>
          <w:lang w:val="ro-RO"/>
        </w:rPr>
      </w:pPr>
      <w:r w:rsidRPr="006F0F64">
        <w:rPr>
          <w:sz w:val="20"/>
          <w:szCs w:val="20"/>
          <w:lang w:val="ro-RO"/>
        </w:rPr>
        <w:t xml:space="preserve"> Persoanele care au semnat bilanţul contabil.</w:t>
      </w:r>
    </w:p>
    <w:p w:rsidR="00702678" w:rsidRDefault="00702678" w:rsidP="00702678">
      <w:pPr>
        <w:rPr>
          <w:sz w:val="20"/>
          <w:szCs w:val="20"/>
          <w:lang w:eastAsia="ru-RU"/>
        </w:rPr>
      </w:pPr>
    </w:p>
    <w:p w:rsidR="00702678" w:rsidRDefault="00702678" w:rsidP="00702678">
      <w:pPr>
        <w:rPr>
          <w:sz w:val="20"/>
          <w:szCs w:val="20"/>
          <w:lang w:eastAsia="ru-RU"/>
        </w:rPr>
      </w:pPr>
    </w:p>
    <w:p w:rsidR="00702678" w:rsidRPr="00394DBC" w:rsidRDefault="00702678" w:rsidP="00702678">
      <w:pPr>
        <w:rPr>
          <w:b/>
        </w:rPr>
      </w:pPr>
      <w:r w:rsidRPr="00394DBC">
        <w:rPr>
          <w:b/>
          <w:sz w:val="20"/>
          <w:szCs w:val="20"/>
        </w:rPr>
        <w:t xml:space="preserve">   </w:t>
      </w:r>
      <w:r w:rsidRPr="00394DBC">
        <w:rPr>
          <w:b/>
        </w:rPr>
        <w:t>Director SA Drumuri-Criuleni                                                Popov Alexandru</w:t>
      </w:r>
    </w:p>
    <w:p w:rsidR="00702678" w:rsidRPr="00495A27" w:rsidRDefault="00702678" w:rsidP="00702678">
      <w:r w:rsidRPr="00495A27">
        <w:t xml:space="preserve">                      </w:t>
      </w:r>
    </w:p>
    <w:p w:rsidR="00702678" w:rsidRPr="00495A27" w:rsidRDefault="00702678" w:rsidP="00702678">
      <w:pPr>
        <w:rPr>
          <w:sz w:val="22"/>
          <w:szCs w:val="22"/>
        </w:rPr>
      </w:pPr>
      <w:r w:rsidRPr="00495A27">
        <w:rPr>
          <w:sz w:val="22"/>
          <w:szCs w:val="22"/>
        </w:rPr>
        <w:t xml:space="preserve">Opinia auditorului exprimată în raportul de audit al societăţiii de audit care a efectuat auditul obligatoriu </w:t>
      </w:r>
      <w:r>
        <w:rPr>
          <w:sz w:val="22"/>
          <w:szCs w:val="22"/>
        </w:rPr>
        <w:t>al raportelor financiare anuale :</w:t>
      </w:r>
    </w:p>
    <w:p w:rsidR="00702678" w:rsidRPr="00495A27" w:rsidRDefault="00702678" w:rsidP="00702678">
      <w:pPr>
        <w:rPr>
          <w:color w:val="FF0000"/>
          <w:sz w:val="22"/>
          <w:szCs w:val="22"/>
        </w:rPr>
      </w:pPr>
      <w:r>
        <w:rPr>
          <w:sz w:val="22"/>
          <w:szCs w:val="22"/>
        </w:rPr>
        <w:lastRenderedPageBreak/>
        <w:t xml:space="preserve">      </w:t>
      </w:r>
      <w:r w:rsidRPr="00495A27">
        <w:rPr>
          <w:sz w:val="22"/>
          <w:szCs w:val="22"/>
        </w:rPr>
        <w:t xml:space="preserve">  Auditul S.A.. „First Audit International ”Întreprindere Mixta Moldo-Engleză  a constatat că  situțiile financiare a S.A.Drumuri- Criuleni pentru exercițiul financiar încheiat la 31 decembrie 2020,precum și situația rezultatelor financiare,situația modificărilor capitalului propriu ,situația fluxului  de numerar,sunt întocmite,din toate punctele de vedere semnificative,în conformitate cu Standartele Naționale de Contabilitate  ale RM  cu aplicare din 01 ianuarie 2014</w:t>
      </w:r>
      <w:r w:rsidRPr="00495A27">
        <w:rPr>
          <w:color w:val="FF0000"/>
          <w:sz w:val="22"/>
          <w:szCs w:val="22"/>
        </w:rPr>
        <w:t xml:space="preserve"> .</w:t>
      </w:r>
    </w:p>
    <w:p w:rsidR="00702678" w:rsidRDefault="00702678" w:rsidP="00702678">
      <w:pPr>
        <w:jc w:val="right"/>
      </w:pPr>
      <w:r>
        <w:t xml:space="preserve"> E-mail:   </w:t>
      </w:r>
      <w:hyperlink r:id="rId6" w:history="1">
        <w:r w:rsidRPr="0051530B">
          <w:rPr>
            <w:rStyle w:val="a6"/>
          </w:rPr>
          <w:t>criuleni_drum@asd.md</w:t>
        </w:r>
      </w:hyperlink>
    </w:p>
    <w:p w:rsidR="00702678" w:rsidRDefault="00702678" w:rsidP="00702678">
      <w:pPr>
        <w:jc w:val="center"/>
      </w:pPr>
      <w:r>
        <w:t xml:space="preserve">                                                                                                   </w:t>
      </w:r>
    </w:p>
    <w:p w:rsidR="00702678" w:rsidRPr="008F05BA" w:rsidRDefault="00702678" w:rsidP="00702678">
      <w:pPr>
        <w:jc w:val="center"/>
      </w:pPr>
      <w:r>
        <w:t xml:space="preserve">                                                                                               Consiliul societații                                   </w:t>
      </w:r>
    </w:p>
    <w:p w:rsidR="002371C1" w:rsidRPr="00C51287" w:rsidRDefault="002371C1" w:rsidP="00702678">
      <w:pPr>
        <w:pStyle w:val="a5"/>
        <w:rPr>
          <w:szCs w:val="28"/>
        </w:rPr>
      </w:pPr>
    </w:p>
    <w:sectPr w:rsidR="002371C1" w:rsidRPr="00C51287" w:rsidSect="002A4E55">
      <w:pgSz w:w="11906" w:h="16838"/>
      <w:pgMar w:top="964" w:right="1134"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30779"/>
    <w:multiLevelType w:val="hybridMultilevel"/>
    <w:tmpl w:val="AE6E5B74"/>
    <w:lvl w:ilvl="0" w:tplc="8E6C5DBE">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61"/>
    <w:rsid w:val="000C47E0"/>
    <w:rsid w:val="00183E94"/>
    <w:rsid w:val="0021208F"/>
    <w:rsid w:val="00232D61"/>
    <w:rsid w:val="002371C1"/>
    <w:rsid w:val="002A4E55"/>
    <w:rsid w:val="003F61C0"/>
    <w:rsid w:val="00583C93"/>
    <w:rsid w:val="00681656"/>
    <w:rsid w:val="006B0EEC"/>
    <w:rsid w:val="00702678"/>
    <w:rsid w:val="00C51287"/>
    <w:rsid w:val="00D845C0"/>
    <w:rsid w:val="00E34893"/>
    <w:rsid w:val="00EA6F4A"/>
    <w:rsid w:val="00EE2A92"/>
    <w:rsid w:val="00F3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EC"/>
    <w:pPr>
      <w:suppressAutoHyphens/>
      <w:spacing w:after="0" w:line="240" w:lineRule="auto"/>
    </w:pPr>
    <w:rPr>
      <w:rFonts w:ascii="Times New Roman" w:eastAsia="Times New Roman" w:hAnsi="Times New Roman" w:cs="Times New Roman"/>
      <w:sz w:val="28"/>
      <w:szCs w:val="24"/>
      <w:lang w:val="ro-RO" w:eastAsia="ar-SA"/>
    </w:rPr>
  </w:style>
  <w:style w:type="paragraph" w:styleId="1">
    <w:name w:val="heading 1"/>
    <w:basedOn w:val="a"/>
    <w:next w:val="a"/>
    <w:link w:val="10"/>
    <w:qFormat/>
    <w:rsid w:val="006B0EEC"/>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link w:val="20"/>
    <w:uiPriority w:val="9"/>
    <w:unhideWhenUsed/>
    <w:qFormat/>
    <w:rsid w:val="006B0EEC"/>
    <w:pPr>
      <w:keepNext/>
      <w:jc w:val="center"/>
      <w:outlineLvl w:val="1"/>
    </w:pPr>
    <w:rPr>
      <w:b/>
    </w:rPr>
  </w:style>
  <w:style w:type="paragraph" w:styleId="3">
    <w:name w:val="heading 3"/>
    <w:basedOn w:val="a"/>
    <w:next w:val="a"/>
    <w:link w:val="30"/>
    <w:uiPriority w:val="9"/>
    <w:unhideWhenUsed/>
    <w:qFormat/>
    <w:rsid w:val="00C51287"/>
    <w:pPr>
      <w:keepNext/>
      <w:tabs>
        <w:tab w:val="left" w:pos="993"/>
      </w:tabs>
      <w:spacing w:line="276" w:lineRule="auto"/>
      <w:ind w:right="-227"/>
      <w:jc w:val="right"/>
      <w:outlineLvl w:val="2"/>
    </w:pPr>
    <w:rPr>
      <w:b/>
      <w:i/>
      <w:lang w:val="en-US"/>
    </w:rPr>
  </w:style>
  <w:style w:type="paragraph" w:styleId="4">
    <w:name w:val="heading 4"/>
    <w:basedOn w:val="a"/>
    <w:next w:val="a"/>
    <w:link w:val="40"/>
    <w:uiPriority w:val="9"/>
    <w:unhideWhenUsed/>
    <w:qFormat/>
    <w:rsid w:val="00C51287"/>
    <w:pPr>
      <w:keepNext/>
      <w:tabs>
        <w:tab w:val="left" w:pos="993"/>
      </w:tabs>
      <w:spacing w:line="276" w:lineRule="auto"/>
      <w:ind w:right="-227"/>
      <w:jc w:val="center"/>
      <w:outlineLvl w:val="3"/>
    </w:pPr>
    <w:rPr>
      <w:b/>
      <w:color w:val="000000"/>
      <w:szCs w:val="28"/>
    </w:rPr>
  </w:style>
  <w:style w:type="paragraph" w:styleId="5">
    <w:name w:val="heading 5"/>
    <w:basedOn w:val="a"/>
    <w:next w:val="a"/>
    <w:link w:val="50"/>
    <w:uiPriority w:val="9"/>
    <w:unhideWhenUsed/>
    <w:qFormat/>
    <w:rsid w:val="00EE2A92"/>
    <w:pPr>
      <w:keepNext/>
      <w:jc w:val="center"/>
      <w:outlineLvl w:val="4"/>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EEC"/>
    <w:rPr>
      <w:rFonts w:ascii="Arial" w:eastAsia="Arial Unicode MS" w:hAnsi="Arial" w:cs="Times New Roman"/>
      <w:b/>
      <w:sz w:val="24"/>
      <w:szCs w:val="20"/>
      <w:lang w:eastAsia="ar-SA"/>
    </w:rPr>
  </w:style>
  <w:style w:type="paragraph" w:customStyle="1" w:styleId="BodyText31">
    <w:name w:val="Body Text 31"/>
    <w:basedOn w:val="a"/>
    <w:rsid w:val="006B0EEC"/>
    <w:pPr>
      <w:jc w:val="center"/>
    </w:pPr>
    <w:rPr>
      <w:rFonts w:ascii="Arial" w:hAnsi="Arial"/>
      <w:b/>
      <w:sz w:val="24"/>
      <w:szCs w:val="20"/>
    </w:rPr>
  </w:style>
  <w:style w:type="character" w:customStyle="1" w:styleId="a3">
    <w:name w:val="Абзац списка Знак"/>
    <w:link w:val="a4"/>
    <w:uiPriority w:val="34"/>
    <w:locked/>
    <w:rsid w:val="006B0EEC"/>
  </w:style>
  <w:style w:type="paragraph" w:styleId="a4">
    <w:name w:val="List Paragraph"/>
    <w:basedOn w:val="a"/>
    <w:link w:val="a3"/>
    <w:uiPriority w:val="34"/>
    <w:qFormat/>
    <w:rsid w:val="006B0EEC"/>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20">
    <w:name w:val="Заголовок 2 Знак"/>
    <w:basedOn w:val="a0"/>
    <w:link w:val="2"/>
    <w:uiPriority w:val="9"/>
    <w:rsid w:val="006B0EEC"/>
    <w:rPr>
      <w:rFonts w:ascii="Times New Roman" w:eastAsia="Times New Roman" w:hAnsi="Times New Roman" w:cs="Times New Roman"/>
      <w:b/>
      <w:sz w:val="28"/>
      <w:szCs w:val="24"/>
      <w:lang w:val="ro-RO" w:eastAsia="ar-SA"/>
    </w:rPr>
  </w:style>
  <w:style w:type="character" w:customStyle="1" w:styleId="30">
    <w:name w:val="Заголовок 3 Знак"/>
    <w:basedOn w:val="a0"/>
    <w:link w:val="3"/>
    <w:uiPriority w:val="9"/>
    <w:rsid w:val="00C51287"/>
    <w:rPr>
      <w:rFonts w:ascii="Times New Roman" w:eastAsia="Times New Roman" w:hAnsi="Times New Roman" w:cs="Times New Roman"/>
      <w:b/>
      <w:i/>
      <w:sz w:val="28"/>
      <w:szCs w:val="24"/>
      <w:lang w:val="en-US" w:eastAsia="ar-SA"/>
    </w:rPr>
  </w:style>
  <w:style w:type="character" w:customStyle="1" w:styleId="40">
    <w:name w:val="Заголовок 4 Знак"/>
    <w:basedOn w:val="a0"/>
    <w:link w:val="4"/>
    <w:uiPriority w:val="9"/>
    <w:rsid w:val="00C51287"/>
    <w:rPr>
      <w:rFonts w:ascii="Times New Roman" w:eastAsia="Times New Roman" w:hAnsi="Times New Roman" w:cs="Times New Roman"/>
      <w:b/>
      <w:color w:val="000000"/>
      <w:sz w:val="28"/>
      <w:szCs w:val="28"/>
      <w:lang w:val="ro-RO" w:eastAsia="ar-SA"/>
    </w:rPr>
  </w:style>
  <w:style w:type="paragraph" w:styleId="a5">
    <w:name w:val="Normal (Web)"/>
    <w:basedOn w:val="a"/>
    <w:rsid w:val="002A4E55"/>
    <w:pPr>
      <w:suppressAutoHyphens w:val="0"/>
      <w:ind w:firstLine="567"/>
      <w:jc w:val="both"/>
    </w:pPr>
    <w:rPr>
      <w:sz w:val="24"/>
      <w:lang w:val="ru-RU" w:eastAsia="ru-RU"/>
    </w:rPr>
  </w:style>
  <w:style w:type="paragraph" w:customStyle="1" w:styleId="cb">
    <w:name w:val="cb"/>
    <w:basedOn w:val="a"/>
    <w:rsid w:val="002A4E55"/>
    <w:pPr>
      <w:suppressAutoHyphens w:val="0"/>
      <w:jc w:val="center"/>
    </w:pPr>
    <w:rPr>
      <w:b/>
      <w:bCs/>
      <w:sz w:val="24"/>
      <w:lang w:val="ru-RU" w:eastAsia="ru-RU"/>
    </w:rPr>
  </w:style>
  <w:style w:type="character" w:styleId="a6">
    <w:name w:val="Hyperlink"/>
    <w:rsid w:val="002A4E55"/>
    <w:rPr>
      <w:color w:val="0000FF"/>
      <w:u w:val="single"/>
    </w:rPr>
  </w:style>
  <w:style w:type="paragraph" w:styleId="a7">
    <w:name w:val="Balloon Text"/>
    <w:basedOn w:val="a"/>
    <w:link w:val="a8"/>
    <w:uiPriority w:val="99"/>
    <w:semiHidden/>
    <w:unhideWhenUsed/>
    <w:rsid w:val="002A4E55"/>
    <w:rPr>
      <w:rFonts w:ascii="Segoe UI" w:hAnsi="Segoe UI" w:cs="Segoe UI"/>
      <w:sz w:val="18"/>
      <w:szCs w:val="18"/>
    </w:rPr>
  </w:style>
  <w:style w:type="character" w:customStyle="1" w:styleId="a8">
    <w:name w:val="Текст выноски Знак"/>
    <w:basedOn w:val="a0"/>
    <w:link w:val="a7"/>
    <w:uiPriority w:val="99"/>
    <w:semiHidden/>
    <w:rsid w:val="002A4E55"/>
    <w:rPr>
      <w:rFonts w:ascii="Segoe UI" w:eastAsia="Times New Roman" w:hAnsi="Segoe UI" w:cs="Segoe UI"/>
      <w:sz w:val="18"/>
      <w:szCs w:val="18"/>
      <w:lang w:val="ro-RO" w:eastAsia="ar-SA"/>
    </w:rPr>
  </w:style>
  <w:style w:type="character" w:customStyle="1" w:styleId="50">
    <w:name w:val="Заголовок 5 Знак"/>
    <w:basedOn w:val="a0"/>
    <w:link w:val="5"/>
    <w:uiPriority w:val="9"/>
    <w:rsid w:val="00EE2A92"/>
    <w:rPr>
      <w:rFonts w:ascii="Times New Roman" w:eastAsia="Times New Roman" w:hAnsi="Times New Roman" w:cs="Times New Roman"/>
      <w:b/>
      <w:sz w:val="26"/>
      <w:szCs w:val="26"/>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EC"/>
    <w:pPr>
      <w:suppressAutoHyphens/>
      <w:spacing w:after="0" w:line="240" w:lineRule="auto"/>
    </w:pPr>
    <w:rPr>
      <w:rFonts w:ascii="Times New Roman" w:eastAsia="Times New Roman" w:hAnsi="Times New Roman" w:cs="Times New Roman"/>
      <w:sz w:val="28"/>
      <w:szCs w:val="24"/>
      <w:lang w:val="ro-RO" w:eastAsia="ar-SA"/>
    </w:rPr>
  </w:style>
  <w:style w:type="paragraph" w:styleId="1">
    <w:name w:val="heading 1"/>
    <w:basedOn w:val="a"/>
    <w:next w:val="a"/>
    <w:link w:val="10"/>
    <w:qFormat/>
    <w:rsid w:val="006B0EEC"/>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link w:val="20"/>
    <w:uiPriority w:val="9"/>
    <w:unhideWhenUsed/>
    <w:qFormat/>
    <w:rsid w:val="006B0EEC"/>
    <w:pPr>
      <w:keepNext/>
      <w:jc w:val="center"/>
      <w:outlineLvl w:val="1"/>
    </w:pPr>
    <w:rPr>
      <w:b/>
    </w:rPr>
  </w:style>
  <w:style w:type="paragraph" w:styleId="3">
    <w:name w:val="heading 3"/>
    <w:basedOn w:val="a"/>
    <w:next w:val="a"/>
    <w:link w:val="30"/>
    <w:uiPriority w:val="9"/>
    <w:unhideWhenUsed/>
    <w:qFormat/>
    <w:rsid w:val="00C51287"/>
    <w:pPr>
      <w:keepNext/>
      <w:tabs>
        <w:tab w:val="left" w:pos="993"/>
      </w:tabs>
      <w:spacing w:line="276" w:lineRule="auto"/>
      <w:ind w:right="-227"/>
      <w:jc w:val="right"/>
      <w:outlineLvl w:val="2"/>
    </w:pPr>
    <w:rPr>
      <w:b/>
      <w:i/>
      <w:lang w:val="en-US"/>
    </w:rPr>
  </w:style>
  <w:style w:type="paragraph" w:styleId="4">
    <w:name w:val="heading 4"/>
    <w:basedOn w:val="a"/>
    <w:next w:val="a"/>
    <w:link w:val="40"/>
    <w:uiPriority w:val="9"/>
    <w:unhideWhenUsed/>
    <w:qFormat/>
    <w:rsid w:val="00C51287"/>
    <w:pPr>
      <w:keepNext/>
      <w:tabs>
        <w:tab w:val="left" w:pos="993"/>
      </w:tabs>
      <w:spacing w:line="276" w:lineRule="auto"/>
      <w:ind w:right="-227"/>
      <w:jc w:val="center"/>
      <w:outlineLvl w:val="3"/>
    </w:pPr>
    <w:rPr>
      <w:b/>
      <w:color w:val="000000"/>
      <w:szCs w:val="28"/>
    </w:rPr>
  </w:style>
  <w:style w:type="paragraph" w:styleId="5">
    <w:name w:val="heading 5"/>
    <w:basedOn w:val="a"/>
    <w:next w:val="a"/>
    <w:link w:val="50"/>
    <w:uiPriority w:val="9"/>
    <w:unhideWhenUsed/>
    <w:qFormat/>
    <w:rsid w:val="00EE2A92"/>
    <w:pPr>
      <w:keepNext/>
      <w:jc w:val="center"/>
      <w:outlineLvl w:val="4"/>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EEC"/>
    <w:rPr>
      <w:rFonts w:ascii="Arial" w:eastAsia="Arial Unicode MS" w:hAnsi="Arial" w:cs="Times New Roman"/>
      <w:b/>
      <w:sz w:val="24"/>
      <w:szCs w:val="20"/>
      <w:lang w:eastAsia="ar-SA"/>
    </w:rPr>
  </w:style>
  <w:style w:type="paragraph" w:customStyle="1" w:styleId="BodyText31">
    <w:name w:val="Body Text 31"/>
    <w:basedOn w:val="a"/>
    <w:rsid w:val="006B0EEC"/>
    <w:pPr>
      <w:jc w:val="center"/>
    </w:pPr>
    <w:rPr>
      <w:rFonts w:ascii="Arial" w:hAnsi="Arial"/>
      <w:b/>
      <w:sz w:val="24"/>
      <w:szCs w:val="20"/>
    </w:rPr>
  </w:style>
  <w:style w:type="character" w:customStyle="1" w:styleId="a3">
    <w:name w:val="Абзац списка Знак"/>
    <w:link w:val="a4"/>
    <w:uiPriority w:val="34"/>
    <w:locked/>
    <w:rsid w:val="006B0EEC"/>
  </w:style>
  <w:style w:type="paragraph" w:styleId="a4">
    <w:name w:val="List Paragraph"/>
    <w:basedOn w:val="a"/>
    <w:link w:val="a3"/>
    <w:uiPriority w:val="34"/>
    <w:qFormat/>
    <w:rsid w:val="006B0EEC"/>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20">
    <w:name w:val="Заголовок 2 Знак"/>
    <w:basedOn w:val="a0"/>
    <w:link w:val="2"/>
    <w:uiPriority w:val="9"/>
    <w:rsid w:val="006B0EEC"/>
    <w:rPr>
      <w:rFonts w:ascii="Times New Roman" w:eastAsia="Times New Roman" w:hAnsi="Times New Roman" w:cs="Times New Roman"/>
      <w:b/>
      <w:sz w:val="28"/>
      <w:szCs w:val="24"/>
      <w:lang w:val="ro-RO" w:eastAsia="ar-SA"/>
    </w:rPr>
  </w:style>
  <w:style w:type="character" w:customStyle="1" w:styleId="30">
    <w:name w:val="Заголовок 3 Знак"/>
    <w:basedOn w:val="a0"/>
    <w:link w:val="3"/>
    <w:uiPriority w:val="9"/>
    <w:rsid w:val="00C51287"/>
    <w:rPr>
      <w:rFonts w:ascii="Times New Roman" w:eastAsia="Times New Roman" w:hAnsi="Times New Roman" w:cs="Times New Roman"/>
      <w:b/>
      <w:i/>
      <w:sz w:val="28"/>
      <w:szCs w:val="24"/>
      <w:lang w:val="en-US" w:eastAsia="ar-SA"/>
    </w:rPr>
  </w:style>
  <w:style w:type="character" w:customStyle="1" w:styleId="40">
    <w:name w:val="Заголовок 4 Знак"/>
    <w:basedOn w:val="a0"/>
    <w:link w:val="4"/>
    <w:uiPriority w:val="9"/>
    <w:rsid w:val="00C51287"/>
    <w:rPr>
      <w:rFonts w:ascii="Times New Roman" w:eastAsia="Times New Roman" w:hAnsi="Times New Roman" w:cs="Times New Roman"/>
      <w:b/>
      <w:color w:val="000000"/>
      <w:sz w:val="28"/>
      <w:szCs w:val="28"/>
      <w:lang w:val="ro-RO" w:eastAsia="ar-SA"/>
    </w:rPr>
  </w:style>
  <w:style w:type="paragraph" w:styleId="a5">
    <w:name w:val="Normal (Web)"/>
    <w:basedOn w:val="a"/>
    <w:rsid w:val="002A4E55"/>
    <w:pPr>
      <w:suppressAutoHyphens w:val="0"/>
      <w:ind w:firstLine="567"/>
      <w:jc w:val="both"/>
    </w:pPr>
    <w:rPr>
      <w:sz w:val="24"/>
      <w:lang w:val="ru-RU" w:eastAsia="ru-RU"/>
    </w:rPr>
  </w:style>
  <w:style w:type="paragraph" w:customStyle="1" w:styleId="cb">
    <w:name w:val="cb"/>
    <w:basedOn w:val="a"/>
    <w:rsid w:val="002A4E55"/>
    <w:pPr>
      <w:suppressAutoHyphens w:val="0"/>
      <w:jc w:val="center"/>
    </w:pPr>
    <w:rPr>
      <w:b/>
      <w:bCs/>
      <w:sz w:val="24"/>
      <w:lang w:val="ru-RU" w:eastAsia="ru-RU"/>
    </w:rPr>
  </w:style>
  <w:style w:type="character" w:styleId="a6">
    <w:name w:val="Hyperlink"/>
    <w:rsid w:val="002A4E55"/>
    <w:rPr>
      <w:color w:val="0000FF"/>
      <w:u w:val="single"/>
    </w:rPr>
  </w:style>
  <w:style w:type="paragraph" w:styleId="a7">
    <w:name w:val="Balloon Text"/>
    <w:basedOn w:val="a"/>
    <w:link w:val="a8"/>
    <w:uiPriority w:val="99"/>
    <w:semiHidden/>
    <w:unhideWhenUsed/>
    <w:rsid w:val="002A4E55"/>
    <w:rPr>
      <w:rFonts w:ascii="Segoe UI" w:hAnsi="Segoe UI" w:cs="Segoe UI"/>
      <w:sz w:val="18"/>
      <w:szCs w:val="18"/>
    </w:rPr>
  </w:style>
  <w:style w:type="character" w:customStyle="1" w:styleId="a8">
    <w:name w:val="Текст выноски Знак"/>
    <w:basedOn w:val="a0"/>
    <w:link w:val="a7"/>
    <w:uiPriority w:val="99"/>
    <w:semiHidden/>
    <w:rsid w:val="002A4E55"/>
    <w:rPr>
      <w:rFonts w:ascii="Segoe UI" w:eastAsia="Times New Roman" w:hAnsi="Segoe UI" w:cs="Segoe UI"/>
      <w:sz w:val="18"/>
      <w:szCs w:val="18"/>
      <w:lang w:val="ro-RO" w:eastAsia="ar-SA"/>
    </w:rPr>
  </w:style>
  <w:style w:type="character" w:customStyle="1" w:styleId="50">
    <w:name w:val="Заголовок 5 Знак"/>
    <w:basedOn w:val="a0"/>
    <w:link w:val="5"/>
    <w:uiPriority w:val="9"/>
    <w:rsid w:val="00EE2A92"/>
    <w:rPr>
      <w:rFonts w:ascii="Times New Roman" w:eastAsia="Times New Roman" w:hAnsi="Times New Roman" w:cs="Times New Roman"/>
      <w:b/>
      <w:sz w:val="26"/>
      <w:szCs w:val="2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0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iuleni_drum@asd.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3</cp:revision>
  <cp:lastPrinted>2021-05-21T04:59:00Z</cp:lastPrinted>
  <dcterms:created xsi:type="dcterms:W3CDTF">2021-05-24T08:48:00Z</dcterms:created>
  <dcterms:modified xsi:type="dcterms:W3CDTF">2021-05-24T08:49:00Z</dcterms:modified>
</cp:coreProperties>
</file>